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36D7" w14:textId="268BADB4" w:rsidR="00805699" w:rsidRDefault="00000000" w:rsidP="00C26099">
      <w:pPr>
        <w:pStyle w:val="Title"/>
      </w:pPr>
      <w:bookmarkStart w:id="0" w:name="*CHAPTER_10:_ACADEMIC_AND_WORK-LIFE_BALA"/>
      <w:bookmarkEnd w:id="0"/>
      <w:r>
        <w:t>*CHAPTER</w:t>
      </w:r>
      <w:r>
        <w:rPr>
          <w:spacing w:val="-10"/>
        </w:rPr>
        <w:t xml:space="preserve"> </w:t>
      </w:r>
      <w:r>
        <w:t>10:</w:t>
      </w:r>
      <w:r>
        <w:rPr>
          <w:spacing w:val="57"/>
        </w:rPr>
        <w:t xml:space="preserve"> </w:t>
      </w:r>
      <w:r w:rsidR="000C55CB">
        <w:t>NON-ACADEMIC</w:t>
      </w:r>
      <w:r w:rsidR="000C55CB" w:rsidRPr="00C26099">
        <w:t xml:space="preserve"> </w:t>
      </w:r>
      <w:r w:rsidR="000C55CB">
        <w:t>LEAVES OF ABSENCE</w:t>
      </w:r>
    </w:p>
    <w:p w14:paraId="50A4380A" w14:textId="22BBAE6B" w:rsidR="006A7C3B" w:rsidRPr="006A7C3B" w:rsidRDefault="006A7C3B" w:rsidP="00C26099">
      <w:pPr>
        <w:pStyle w:val="BodyText"/>
        <w:spacing w:before="280"/>
        <w:ind w:left="280" w:right="63"/>
      </w:pPr>
      <w:r>
        <w:t xml:space="preserve">  </w:t>
      </w:r>
      <w:r w:rsidRPr="006A7C3B">
        <w:t>The University is committed to helping faculty balance their professional and personal responsibilities. It recognizes</w:t>
      </w:r>
      <w:r w:rsidRPr="00C26099">
        <w:t xml:space="preserve"> </w:t>
      </w:r>
      <w:r w:rsidRPr="006A7C3B">
        <w:t>that</w:t>
      </w:r>
      <w:r w:rsidRPr="00C26099">
        <w:t xml:space="preserve"> </w:t>
      </w:r>
      <w:r w:rsidRPr="006A7C3B">
        <w:t xml:space="preserve">medical or family-related responsibilities should not create obstacles to academic careers. By promoting policies that support faculty in managing these commitments, the University strengthens its academic community and contributes to the broader success of higher education. </w:t>
      </w:r>
    </w:p>
    <w:p w14:paraId="26FB798C" w14:textId="7714D4F1" w:rsidR="00805699" w:rsidRDefault="006A7C3B">
      <w:pPr>
        <w:pStyle w:val="BodyText"/>
        <w:spacing w:before="280"/>
        <w:ind w:left="280" w:right="63"/>
      </w:pPr>
      <w:r>
        <w:t xml:space="preserve">  </w:t>
      </w:r>
    </w:p>
    <w:p w14:paraId="06350F44" w14:textId="7D29D2D2" w:rsidR="00805699" w:rsidRPr="00220FD7" w:rsidRDefault="006A7C3B" w:rsidP="00C26099">
      <w:pPr>
        <w:pStyle w:val="Heading1"/>
        <w:ind w:left="280" w:firstLine="0"/>
      </w:pPr>
      <w:r w:rsidRPr="00E02988">
        <w:rPr>
          <w:sz w:val="24"/>
          <w:szCs w:val="24"/>
        </w:rPr>
        <w:t>10.1</w:t>
      </w:r>
      <w:r>
        <w:rPr>
          <w:b w:val="0"/>
          <w:bCs w:val="0"/>
          <w:sz w:val="24"/>
          <w:szCs w:val="24"/>
        </w:rPr>
        <w:t xml:space="preserve"> </w:t>
      </w:r>
      <w:r w:rsidRPr="00220FD7">
        <w:t>General</w:t>
      </w:r>
      <w:r w:rsidRPr="00220FD7">
        <w:rPr>
          <w:spacing w:val="-1"/>
        </w:rPr>
        <w:t xml:space="preserve"> </w:t>
      </w:r>
      <w:r w:rsidRPr="00220FD7">
        <w:rPr>
          <w:spacing w:val="-2"/>
        </w:rPr>
        <w:t>Provisions</w:t>
      </w:r>
    </w:p>
    <w:p w14:paraId="3C97481E" w14:textId="77777777" w:rsidR="00805699" w:rsidRDefault="00000000" w:rsidP="00C26099">
      <w:pPr>
        <w:pStyle w:val="BodyText"/>
        <w:spacing w:before="59"/>
        <w:ind w:left="279"/>
      </w:pPr>
      <w:r>
        <w:t>When</w:t>
      </w:r>
      <w:r>
        <w:rPr>
          <w:spacing w:val="-6"/>
        </w:rPr>
        <w:t xml:space="preserve"> </w:t>
      </w:r>
      <w:r>
        <w:t>this</w:t>
      </w:r>
      <w:r>
        <w:rPr>
          <w:spacing w:val="-6"/>
        </w:rPr>
        <w:t xml:space="preserve"> </w:t>
      </w:r>
      <w:r>
        <w:t>chapter</w:t>
      </w:r>
      <w:r>
        <w:rPr>
          <w:spacing w:val="-4"/>
        </w:rPr>
        <w:t xml:space="preserve"> </w:t>
      </w:r>
      <w:r>
        <w:t>mentions</w:t>
      </w:r>
      <w:r>
        <w:rPr>
          <w:spacing w:val="-6"/>
        </w:rPr>
        <w:t xml:space="preserve"> </w:t>
      </w:r>
      <w:r>
        <w:t>a</w:t>
      </w:r>
      <w:r>
        <w:rPr>
          <w:spacing w:val="-9"/>
        </w:rPr>
        <w:t xml:space="preserve"> </w:t>
      </w:r>
      <w:r>
        <w:t>“child”</w:t>
      </w:r>
      <w:r>
        <w:rPr>
          <w:spacing w:val="-9"/>
        </w:rPr>
        <w:t xml:space="preserve"> </w:t>
      </w:r>
      <w:r>
        <w:t>or</w:t>
      </w:r>
      <w:r>
        <w:rPr>
          <w:spacing w:val="-4"/>
        </w:rPr>
        <w:t xml:space="preserve"> </w:t>
      </w:r>
      <w:r>
        <w:t>“children”</w:t>
      </w:r>
      <w:r>
        <w:rPr>
          <w:spacing w:val="-9"/>
        </w:rPr>
        <w:t xml:space="preserve"> </w:t>
      </w:r>
      <w:r>
        <w:t>that</w:t>
      </w:r>
      <w:r>
        <w:rPr>
          <w:spacing w:val="-8"/>
        </w:rPr>
        <w:t xml:space="preserve"> </w:t>
      </w:r>
      <w:r>
        <w:t>means</w:t>
      </w:r>
      <w:r>
        <w:rPr>
          <w:spacing w:val="-6"/>
        </w:rPr>
        <w:t xml:space="preserve"> </w:t>
      </w:r>
      <w:r>
        <w:t>a</w:t>
      </w:r>
      <w:r>
        <w:rPr>
          <w:spacing w:val="-9"/>
        </w:rPr>
        <w:t xml:space="preserve"> </w:t>
      </w:r>
      <w:r>
        <w:t>biological</w:t>
      </w:r>
      <w:r w:rsidRPr="00C26099">
        <w:rPr>
          <w:spacing w:val="-6"/>
        </w:rPr>
        <w:t xml:space="preserve"> </w:t>
      </w:r>
      <w:r>
        <w:t>or</w:t>
      </w:r>
      <w:r>
        <w:rPr>
          <w:spacing w:val="-7"/>
        </w:rPr>
        <w:t xml:space="preserve"> </w:t>
      </w:r>
      <w:r>
        <w:t>adopted</w:t>
      </w:r>
      <w:r>
        <w:rPr>
          <w:spacing w:val="-6"/>
        </w:rPr>
        <w:t xml:space="preserve"> </w:t>
      </w:r>
      <w:r>
        <w:t>or</w:t>
      </w:r>
      <w:r>
        <w:rPr>
          <w:spacing w:val="-7"/>
        </w:rPr>
        <w:t xml:space="preserve"> </w:t>
      </w:r>
      <w:r>
        <w:t>foster child of the faculty member (or of the faculty member’s spouse or partner) who lives with the faculty member.</w:t>
      </w:r>
    </w:p>
    <w:p w14:paraId="12B68B61" w14:textId="77777777" w:rsidR="00805699" w:rsidRDefault="00805699">
      <w:pPr>
        <w:pStyle w:val="BodyText"/>
      </w:pPr>
    </w:p>
    <w:p w14:paraId="000DD1F9" w14:textId="77777777" w:rsidR="00805699" w:rsidRDefault="00000000" w:rsidP="00C26099">
      <w:pPr>
        <w:pStyle w:val="BodyText"/>
        <w:ind w:left="279" w:right="117"/>
      </w:pPr>
      <w:r>
        <w:t>When this chapter mentions “faculty,” that includes all full-time faculty, tenured, tenure-track, and</w:t>
      </w:r>
      <w:r>
        <w:rPr>
          <w:spacing w:val="-9"/>
        </w:rPr>
        <w:t xml:space="preserve"> </w:t>
      </w:r>
      <w:r>
        <w:t>non-tenure-track</w:t>
      </w:r>
      <w:r>
        <w:rPr>
          <w:spacing w:val="-9"/>
        </w:rPr>
        <w:t xml:space="preserve"> </w:t>
      </w:r>
      <w:r>
        <w:t>(except</w:t>
      </w:r>
      <w:r>
        <w:rPr>
          <w:spacing w:val="-11"/>
        </w:rPr>
        <w:t xml:space="preserve"> </w:t>
      </w:r>
      <w:r>
        <w:t>visiting</w:t>
      </w:r>
      <w:r>
        <w:rPr>
          <w:spacing w:val="-7"/>
        </w:rPr>
        <w:t xml:space="preserve"> </w:t>
      </w:r>
      <w:r>
        <w:t>appointments),</w:t>
      </w:r>
      <w:r>
        <w:rPr>
          <w:spacing w:val="-7"/>
        </w:rPr>
        <w:t xml:space="preserve"> </w:t>
      </w:r>
      <w:r>
        <w:t>except</w:t>
      </w:r>
      <w:r>
        <w:rPr>
          <w:spacing w:val="-11"/>
        </w:rPr>
        <w:t xml:space="preserve"> </w:t>
      </w:r>
      <w:r>
        <w:t>where</w:t>
      </w:r>
      <w:r>
        <w:rPr>
          <w:spacing w:val="-13"/>
        </w:rPr>
        <w:t xml:space="preserve"> </w:t>
      </w:r>
      <w:r>
        <w:t>a</w:t>
      </w:r>
      <w:r>
        <w:rPr>
          <w:spacing w:val="-13"/>
        </w:rPr>
        <w:t xml:space="preserve"> </w:t>
      </w:r>
      <w:r>
        <w:t>provision</w:t>
      </w:r>
      <w:r>
        <w:rPr>
          <w:spacing w:val="-9"/>
        </w:rPr>
        <w:t xml:space="preserve"> </w:t>
      </w:r>
      <w:r>
        <w:t>specifically</w:t>
      </w:r>
      <w:r>
        <w:rPr>
          <w:spacing w:val="-9"/>
        </w:rPr>
        <w:t xml:space="preserve"> </w:t>
      </w:r>
      <w:r>
        <w:t>refers to tenured or probationary faculty.</w:t>
      </w:r>
    </w:p>
    <w:p w14:paraId="6BB1A85A" w14:textId="77777777" w:rsidR="00E02988" w:rsidRDefault="00E02988" w:rsidP="00C26099">
      <w:pPr>
        <w:pStyle w:val="BodyText"/>
        <w:ind w:left="279" w:right="117"/>
      </w:pPr>
    </w:p>
    <w:p w14:paraId="6E4AB9B2" w14:textId="1EF4FD15" w:rsidR="00E02988" w:rsidRDefault="00E02988" w:rsidP="00C26099">
      <w:pPr>
        <w:pStyle w:val="BodyText"/>
        <w:ind w:left="279" w:right="117"/>
      </w:pPr>
      <w:r>
        <w:t>When</w:t>
      </w:r>
      <w:r>
        <w:rPr>
          <w:spacing w:val="-8"/>
        </w:rPr>
        <w:t xml:space="preserve"> </w:t>
      </w:r>
      <w:r>
        <w:t>this</w:t>
      </w:r>
      <w:r>
        <w:rPr>
          <w:spacing w:val="-8"/>
        </w:rPr>
        <w:t xml:space="preserve"> </w:t>
      </w:r>
      <w:r>
        <w:t>chapter</w:t>
      </w:r>
      <w:r>
        <w:rPr>
          <w:spacing w:val="-4"/>
        </w:rPr>
        <w:t xml:space="preserve"> </w:t>
      </w:r>
      <w:r>
        <w:t>mentions</w:t>
      </w:r>
      <w:r>
        <w:rPr>
          <w:spacing w:val="-8"/>
        </w:rPr>
        <w:t xml:space="preserve"> </w:t>
      </w:r>
      <w:r>
        <w:t>that</w:t>
      </w:r>
      <w:r>
        <w:rPr>
          <w:spacing w:val="-5"/>
        </w:rPr>
        <w:t xml:space="preserve"> </w:t>
      </w:r>
      <w:r>
        <w:t>the</w:t>
      </w:r>
      <w:r>
        <w:rPr>
          <w:spacing w:val="-11"/>
        </w:rPr>
        <w:t xml:space="preserve"> </w:t>
      </w:r>
      <w:r>
        <w:t>individual</w:t>
      </w:r>
      <w:r>
        <w:rPr>
          <w:spacing w:val="-6"/>
        </w:rPr>
        <w:t xml:space="preserve"> </w:t>
      </w:r>
      <w:r>
        <w:t>is</w:t>
      </w:r>
      <w:r>
        <w:rPr>
          <w:spacing w:val="-8"/>
        </w:rPr>
        <w:t xml:space="preserve"> </w:t>
      </w:r>
      <w:r>
        <w:t>“entitled,”</w:t>
      </w:r>
      <w:r>
        <w:rPr>
          <w:spacing w:val="-11"/>
        </w:rPr>
        <w:t xml:space="preserve"> </w:t>
      </w:r>
      <w:r>
        <w:t>the</w:t>
      </w:r>
      <w:r>
        <w:rPr>
          <w:spacing w:val="-11"/>
        </w:rPr>
        <w:t xml:space="preserve"> </w:t>
      </w:r>
      <w:r>
        <w:t>leave</w:t>
      </w:r>
      <w:r>
        <w:rPr>
          <w:spacing w:val="-11"/>
        </w:rPr>
        <w:t xml:space="preserve"> </w:t>
      </w:r>
      <w:r>
        <w:t>is</w:t>
      </w:r>
      <w:r>
        <w:rPr>
          <w:spacing w:val="-8"/>
        </w:rPr>
        <w:t xml:space="preserve"> </w:t>
      </w:r>
      <w:r>
        <w:t>provided</w:t>
      </w:r>
      <w:r>
        <w:rPr>
          <w:spacing w:val="-3"/>
        </w:rPr>
        <w:t xml:space="preserve"> </w:t>
      </w:r>
      <w:r>
        <w:t>automatically upon</w:t>
      </w:r>
      <w:r>
        <w:rPr>
          <w:spacing w:val="-2"/>
        </w:rPr>
        <w:t xml:space="preserve"> </w:t>
      </w:r>
      <w:r>
        <w:t>proper</w:t>
      </w:r>
      <w:r>
        <w:rPr>
          <w:spacing w:val="-3"/>
        </w:rPr>
        <w:t xml:space="preserve"> </w:t>
      </w:r>
      <w:r>
        <w:t>notification by</w:t>
      </w:r>
      <w:r>
        <w:rPr>
          <w:spacing w:val="-2"/>
        </w:rPr>
        <w:t xml:space="preserve"> </w:t>
      </w:r>
      <w:r>
        <w:t>the</w:t>
      </w:r>
      <w:r>
        <w:rPr>
          <w:spacing w:val="-3"/>
        </w:rPr>
        <w:t xml:space="preserve"> </w:t>
      </w:r>
      <w:r>
        <w:t>individual</w:t>
      </w:r>
      <w:r w:rsidRPr="00C26099">
        <w:rPr>
          <w:spacing w:val="-5"/>
        </w:rPr>
        <w:t xml:space="preserve"> </w:t>
      </w:r>
      <w:r>
        <w:t>to</w:t>
      </w:r>
      <w:r>
        <w:rPr>
          <w:spacing w:val="-2"/>
        </w:rPr>
        <w:t xml:space="preserve"> </w:t>
      </w:r>
      <w:r>
        <w:t>the</w:t>
      </w:r>
      <w:r>
        <w:rPr>
          <w:spacing w:val="-3"/>
        </w:rPr>
        <w:t xml:space="preserve"> </w:t>
      </w:r>
      <w:r>
        <w:t>dean</w:t>
      </w:r>
      <w:r>
        <w:rPr>
          <w:spacing w:val="-2"/>
        </w:rPr>
        <w:t xml:space="preserve"> </w:t>
      </w:r>
      <w:r>
        <w:t>and</w:t>
      </w:r>
      <w:r>
        <w:rPr>
          <w:spacing w:val="-2"/>
        </w:rPr>
        <w:t xml:space="preserve"> </w:t>
      </w:r>
      <w:r>
        <w:t>Vice</w:t>
      </w:r>
      <w:r>
        <w:rPr>
          <w:spacing w:val="-3"/>
        </w:rPr>
        <w:t xml:space="preserve"> </w:t>
      </w:r>
      <w:r>
        <w:t>President</w:t>
      </w:r>
      <w:r>
        <w:rPr>
          <w:spacing w:val="-2"/>
        </w:rPr>
        <w:t xml:space="preserve"> </w:t>
      </w:r>
      <w:r>
        <w:t>for</w:t>
      </w:r>
      <w:r>
        <w:rPr>
          <w:spacing w:val="-3"/>
        </w:rPr>
        <w:t xml:space="preserve"> </w:t>
      </w:r>
      <w:r>
        <w:t>Academic</w:t>
      </w:r>
      <w:r>
        <w:rPr>
          <w:spacing w:val="-3"/>
        </w:rPr>
        <w:t xml:space="preserve"> </w:t>
      </w:r>
      <w:r>
        <w:t xml:space="preserve">Affairs and Provost, as long as the notification is accompanied by documentation satisfactory to the </w:t>
      </w:r>
      <w:proofErr w:type="gramStart"/>
      <w:r>
        <w:rPr>
          <w:spacing w:val="-2"/>
        </w:rPr>
        <w:t>Provost</w:t>
      </w:r>
      <w:proofErr w:type="gramEnd"/>
      <w:r>
        <w:rPr>
          <w:spacing w:val="-2"/>
        </w:rPr>
        <w:t>.</w:t>
      </w:r>
    </w:p>
    <w:p w14:paraId="2D3CE6BE" w14:textId="77777777" w:rsidR="00805699" w:rsidRDefault="00805699" w:rsidP="00C26099">
      <w:pPr>
        <w:pStyle w:val="BodyText"/>
        <w:spacing w:before="2"/>
      </w:pPr>
    </w:p>
    <w:p w14:paraId="146CE417" w14:textId="77777777" w:rsidR="00805699" w:rsidRDefault="00000000" w:rsidP="00C26099">
      <w:pPr>
        <w:pStyle w:val="BodyText"/>
        <w:spacing w:before="1"/>
        <w:ind w:left="279"/>
      </w:pPr>
      <w:r>
        <w:t>Requests under this chapter are submitted by the faculty member, in writing, to the department chair/program</w:t>
      </w:r>
      <w:r>
        <w:rPr>
          <w:spacing w:val="-9"/>
        </w:rPr>
        <w:t xml:space="preserve"> </w:t>
      </w:r>
      <w:r>
        <w:t>director,</w:t>
      </w:r>
      <w:r>
        <w:rPr>
          <w:spacing w:val="-7"/>
        </w:rPr>
        <w:t xml:space="preserve"> </w:t>
      </w:r>
      <w:r>
        <w:t>the</w:t>
      </w:r>
      <w:r>
        <w:rPr>
          <w:spacing w:val="-11"/>
        </w:rPr>
        <w:t xml:space="preserve"> </w:t>
      </w:r>
      <w:r>
        <w:t>dean,</w:t>
      </w:r>
      <w:r w:rsidRPr="00C26099">
        <w:rPr>
          <w:spacing w:val="-2"/>
        </w:rPr>
        <w:t xml:space="preserve"> </w:t>
      </w:r>
      <w:r>
        <w:t>and</w:t>
      </w:r>
      <w:r>
        <w:rPr>
          <w:spacing w:val="-7"/>
        </w:rPr>
        <w:t xml:space="preserve"> </w:t>
      </w:r>
      <w:r>
        <w:t>then</w:t>
      </w:r>
      <w:r w:rsidRPr="00C26099">
        <w:rPr>
          <w:spacing w:val="-2"/>
        </w:rPr>
        <w:t xml:space="preserve"> </w:t>
      </w:r>
      <w:r>
        <w:t>to</w:t>
      </w:r>
      <w:r>
        <w:rPr>
          <w:spacing w:val="-7"/>
        </w:rPr>
        <w:t xml:space="preserve"> </w:t>
      </w:r>
      <w:r>
        <w:t>the</w:t>
      </w:r>
      <w:r>
        <w:rPr>
          <w:spacing w:val="-11"/>
        </w:rPr>
        <w:t xml:space="preserve"> </w:t>
      </w:r>
      <w:r>
        <w:t>Senior</w:t>
      </w:r>
      <w:r>
        <w:rPr>
          <w:spacing w:val="-8"/>
        </w:rPr>
        <w:t xml:space="preserve"> </w:t>
      </w:r>
      <w:r>
        <w:t>Vice</w:t>
      </w:r>
      <w:r>
        <w:rPr>
          <w:spacing w:val="-11"/>
        </w:rPr>
        <w:t xml:space="preserve"> </w:t>
      </w:r>
      <w:r>
        <w:t>President</w:t>
      </w:r>
      <w:r>
        <w:rPr>
          <w:spacing w:val="-9"/>
        </w:rPr>
        <w:t xml:space="preserve"> </w:t>
      </w:r>
      <w:r>
        <w:t>for</w:t>
      </w:r>
      <w:r w:rsidRPr="00C26099">
        <w:rPr>
          <w:spacing w:val="-3"/>
        </w:rPr>
        <w:t xml:space="preserve"> </w:t>
      </w:r>
      <w:r>
        <w:t>Academic</w:t>
      </w:r>
      <w:r>
        <w:rPr>
          <w:spacing w:val="-8"/>
        </w:rPr>
        <w:t xml:space="preserve"> </w:t>
      </w:r>
      <w:r>
        <w:t>Affairs</w:t>
      </w:r>
      <w:r>
        <w:rPr>
          <w:spacing w:val="-5"/>
        </w:rPr>
        <w:t xml:space="preserve"> </w:t>
      </w:r>
      <w:r>
        <w:t>and Provost for final adjudication.</w:t>
      </w:r>
    </w:p>
    <w:p w14:paraId="5F163527" w14:textId="74D93E10" w:rsidR="00805699" w:rsidRDefault="00805699">
      <w:pPr>
        <w:pStyle w:val="BodyText"/>
        <w:spacing w:before="239"/>
      </w:pPr>
    </w:p>
    <w:p w14:paraId="720208BC" w14:textId="5633AA9D" w:rsidR="00805699" w:rsidRPr="00220FD7" w:rsidRDefault="006A7C3B" w:rsidP="00A43691">
      <w:pPr>
        <w:pStyle w:val="Heading1"/>
      </w:pPr>
      <w:commentRangeStart w:id="1"/>
      <w:r>
        <w:rPr>
          <w:spacing w:val="-6"/>
        </w:rPr>
        <w:t xml:space="preserve">10.2 </w:t>
      </w:r>
      <w:r w:rsidR="000C55CB">
        <w:t>Medical</w:t>
      </w:r>
      <w:r w:rsidR="000C55CB" w:rsidRPr="00C26099">
        <w:t xml:space="preserve"> </w:t>
      </w:r>
      <w:r w:rsidRPr="00220FD7">
        <w:rPr>
          <w:spacing w:val="-2"/>
        </w:rPr>
        <w:t>Leaves</w:t>
      </w:r>
      <w:commentRangeEnd w:id="1"/>
      <w:r w:rsidR="005E4BF6">
        <w:rPr>
          <w:rStyle w:val="CommentReference"/>
          <w:b w:val="0"/>
          <w:bCs w:val="0"/>
        </w:rPr>
        <w:commentReference w:id="1"/>
      </w:r>
    </w:p>
    <w:p w14:paraId="4423A707" w14:textId="77777777" w:rsidR="000C55CB" w:rsidRDefault="000C55CB" w:rsidP="00E02988">
      <w:pPr>
        <w:pStyle w:val="BodyText"/>
        <w:spacing w:before="276"/>
        <w:ind w:right="815"/>
        <w:rPr>
          <w:color w:val="0000FF"/>
          <w:spacing w:val="-2"/>
          <w:u w:val="single" w:color="0000FF"/>
        </w:rPr>
      </w:pPr>
      <w:bookmarkStart w:id="2" w:name="_bookmark55"/>
      <w:bookmarkEnd w:id="2"/>
      <w:r>
        <w:t>This</w:t>
      </w:r>
      <w:r>
        <w:rPr>
          <w:spacing w:val="-8"/>
        </w:rPr>
        <w:t xml:space="preserve"> </w:t>
      </w:r>
      <w:r>
        <w:t>subsection</w:t>
      </w:r>
      <w:r>
        <w:rPr>
          <w:spacing w:val="-8"/>
        </w:rPr>
        <w:t xml:space="preserve"> </w:t>
      </w:r>
      <w:r>
        <w:t>summarizes</w:t>
      </w:r>
      <w:r>
        <w:rPr>
          <w:spacing w:val="-8"/>
        </w:rPr>
        <w:t xml:space="preserve"> </w:t>
      </w:r>
      <w:r>
        <w:t>the</w:t>
      </w:r>
      <w:r>
        <w:rPr>
          <w:spacing w:val="-9"/>
        </w:rPr>
        <w:t xml:space="preserve"> </w:t>
      </w:r>
      <w:r>
        <w:t>types</w:t>
      </w:r>
      <w:r>
        <w:rPr>
          <w:spacing w:val="-6"/>
        </w:rPr>
        <w:t xml:space="preserve"> </w:t>
      </w:r>
      <w:r>
        <w:t>of</w:t>
      </w:r>
      <w:r>
        <w:rPr>
          <w:spacing w:val="-9"/>
        </w:rPr>
        <w:t xml:space="preserve"> </w:t>
      </w:r>
      <w:r>
        <w:t>medical</w:t>
      </w:r>
      <w:r>
        <w:rPr>
          <w:spacing w:val="-8"/>
        </w:rPr>
        <w:t xml:space="preserve"> </w:t>
      </w:r>
      <w:r>
        <w:t>leave</w:t>
      </w:r>
      <w:r>
        <w:rPr>
          <w:spacing w:val="-7"/>
        </w:rPr>
        <w:t xml:space="preserve"> </w:t>
      </w:r>
      <w:r>
        <w:t>available.</w:t>
      </w:r>
      <w:r>
        <w:rPr>
          <w:spacing w:val="-3"/>
        </w:rPr>
        <w:t xml:space="preserve"> </w:t>
      </w:r>
      <w:r>
        <w:t>For</w:t>
      </w:r>
      <w:r>
        <w:rPr>
          <w:spacing w:val="-9"/>
        </w:rPr>
        <w:t xml:space="preserve"> </w:t>
      </w:r>
      <w:r>
        <w:t>information</w:t>
      </w:r>
      <w:r>
        <w:rPr>
          <w:spacing w:val="-8"/>
        </w:rPr>
        <w:t xml:space="preserve"> </w:t>
      </w:r>
      <w:r>
        <w:t>on</w:t>
      </w:r>
      <w:r>
        <w:rPr>
          <w:spacing w:val="-8"/>
        </w:rPr>
        <w:t xml:space="preserve"> </w:t>
      </w:r>
      <w:r>
        <w:t xml:space="preserve">benefits available to individuals on unpaid medical leave see the Human Resources website, </w:t>
      </w:r>
      <w:hyperlink r:id="rId11" w:history="1">
        <w:r w:rsidRPr="004B4407">
          <w:rPr>
            <w:rStyle w:val="Hyperlink"/>
            <w:spacing w:val="-2"/>
          </w:rPr>
          <w:t>https://hr.tulane.edu/benefits</w:t>
        </w:r>
      </w:hyperlink>
      <w:r>
        <w:rPr>
          <w:color w:val="0000FF"/>
          <w:spacing w:val="-2"/>
          <w:u w:val="single" w:color="0000FF"/>
        </w:rPr>
        <w:t>.</w:t>
      </w:r>
    </w:p>
    <w:p w14:paraId="5315FFE5" w14:textId="77777777" w:rsidR="00805699" w:rsidRDefault="00805699">
      <w:pPr>
        <w:pStyle w:val="BodyText"/>
        <w:spacing w:before="17"/>
        <w:rPr>
          <w:b/>
          <w:sz w:val="28"/>
        </w:rPr>
      </w:pPr>
    </w:p>
    <w:p w14:paraId="22163397" w14:textId="4D72DB75" w:rsidR="000C55CB" w:rsidRPr="00A43691" w:rsidRDefault="006A7C3B" w:rsidP="00A43691">
      <w:pPr>
        <w:spacing w:before="1"/>
        <w:contextualSpacing/>
        <w:rPr>
          <w:b/>
          <w:sz w:val="24"/>
        </w:rPr>
      </w:pPr>
      <w:r w:rsidRPr="00A43691">
        <w:rPr>
          <w:b/>
          <w:sz w:val="24"/>
        </w:rPr>
        <w:t xml:space="preserve">10.2.1 </w:t>
      </w:r>
      <w:r w:rsidR="000C55CB" w:rsidRPr="00A43691">
        <w:rPr>
          <w:b/>
          <w:sz w:val="24"/>
        </w:rPr>
        <w:t>Absences</w:t>
      </w:r>
      <w:r w:rsidR="000C55CB" w:rsidRPr="00A43691">
        <w:rPr>
          <w:b/>
          <w:spacing w:val="-6"/>
          <w:sz w:val="24"/>
        </w:rPr>
        <w:t xml:space="preserve"> </w:t>
      </w:r>
      <w:r w:rsidR="000C55CB" w:rsidRPr="00A43691">
        <w:rPr>
          <w:b/>
          <w:sz w:val="24"/>
        </w:rPr>
        <w:t>due</w:t>
      </w:r>
      <w:r w:rsidR="000C55CB" w:rsidRPr="00A43691">
        <w:rPr>
          <w:b/>
          <w:spacing w:val="-5"/>
          <w:sz w:val="24"/>
        </w:rPr>
        <w:t xml:space="preserve"> </w:t>
      </w:r>
      <w:r w:rsidR="000C55CB" w:rsidRPr="00A43691">
        <w:rPr>
          <w:b/>
          <w:sz w:val="24"/>
        </w:rPr>
        <w:t>to</w:t>
      </w:r>
      <w:r w:rsidR="000C55CB" w:rsidRPr="00A43691">
        <w:rPr>
          <w:b/>
          <w:spacing w:val="-6"/>
          <w:sz w:val="24"/>
        </w:rPr>
        <w:t xml:space="preserve"> </w:t>
      </w:r>
      <w:r w:rsidR="000C55CB" w:rsidRPr="00A43691">
        <w:rPr>
          <w:b/>
          <w:spacing w:val="-2"/>
          <w:sz w:val="24"/>
        </w:rPr>
        <w:t>Illness</w:t>
      </w:r>
    </w:p>
    <w:p w14:paraId="48C5DC74" w14:textId="77777777" w:rsidR="000C55CB" w:rsidRDefault="000C55CB" w:rsidP="00E02988">
      <w:pPr>
        <w:pStyle w:val="BodyText"/>
        <w:spacing w:before="276"/>
        <w:ind w:left="39" w:right="1079" w:hanging="39"/>
      </w:pPr>
      <w:r>
        <w:t>The</w:t>
      </w:r>
      <w:r>
        <w:rPr>
          <w:spacing w:val="-9"/>
        </w:rPr>
        <w:t xml:space="preserve"> </w:t>
      </w:r>
      <w:r>
        <w:t>duties</w:t>
      </w:r>
      <w:r>
        <w:rPr>
          <w:spacing w:val="-6"/>
        </w:rPr>
        <w:t xml:space="preserve"> </w:t>
      </w:r>
      <w:r>
        <w:t>of</w:t>
      </w:r>
      <w:r>
        <w:rPr>
          <w:spacing w:val="-9"/>
        </w:rPr>
        <w:t xml:space="preserve"> </w:t>
      </w:r>
      <w:r>
        <w:t>all</w:t>
      </w:r>
      <w:r>
        <w:rPr>
          <w:spacing w:val="-6"/>
        </w:rPr>
        <w:t xml:space="preserve"> </w:t>
      </w:r>
      <w:r>
        <w:t>faculty,</w:t>
      </w:r>
      <w:r>
        <w:rPr>
          <w:spacing w:val="-4"/>
        </w:rPr>
        <w:t xml:space="preserve"> </w:t>
      </w:r>
      <w:r>
        <w:t>regardless</w:t>
      </w:r>
      <w:r>
        <w:rPr>
          <w:spacing w:val="-8"/>
        </w:rPr>
        <w:t xml:space="preserve"> </w:t>
      </w:r>
      <w:r>
        <w:t>of</w:t>
      </w:r>
      <w:r>
        <w:rPr>
          <w:spacing w:val="-9"/>
        </w:rPr>
        <w:t xml:space="preserve"> </w:t>
      </w:r>
      <w:r>
        <w:t>the</w:t>
      </w:r>
      <w:r>
        <w:rPr>
          <w:spacing w:val="-9"/>
        </w:rPr>
        <w:t xml:space="preserve"> </w:t>
      </w:r>
      <w:r>
        <w:t>duration</w:t>
      </w:r>
      <w:r>
        <w:rPr>
          <w:spacing w:val="-6"/>
        </w:rPr>
        <w:t xml:space="preserve"> </w:t>
      </w:r>
      <w:r>
        <w:t>of</w:t>
      </w:r>
      <w:r>
        <w:rPr>
          <w:spacing w:val="-7"/>
        </w:rPr>
        <w:t xml:space="preserve"> </w:t>
      </w:r>
      <w:r>
        <w:t>their</w:t>
      </w:r>
      <w:r>
        <w:rPr>
          <w:spacing w:val="-9"/>
        </w:rPr>
        <w:t xml:space="preserve"> </w:t>
      </w:r>
      <w:r>
        <w:t>appointment/reappointment letter, are reckoned in either nine or twelve months per year.</w:t>
      </w:r>
    </w:p>
    <w:p w14:paraId="69A73B9C" w14:textId="77777777" w:rsidR="000C55CB" w:rsidRDefault="000C55CB" w:rsidP="00E02988">
      <w:pPr>
        <w:pStyle w:val="BodyText"/>
        <w:spacing w:before="276"/>
        <w:ind w:left="39" w:right="1126" w:hanging="39"/>
      </w:pPr>
      <w:r>
        <w:t xml:space="preserve">Any faculty member who is absent because of illness should </w:t>
      </w:r>
      <w:proofErr w:type="gramStart"/>
      <w:r>
        <w:t>make arrangements</w:t>
      </w:r>
      <w:proofErr w:type="gramEnd"/>
      <w:r>
        <w:t xml:space="preserve"> through their department or area chair to see that their teaching and other responsibilities are met. </w:t>
      </w:r>
    </w:p>
    <w:p w14:paraId="4FA6B7F9" w14:textId="77777777" w:rsidR="000C55CB" w:rsidRDefault="000C55CB" w:rsidP="00E02988">
      <w:pPr>
        <w:pStyle w:val="BodyText"/>
        <w:spacing w:before="276"/>
        <w:ind w:left="39" w:right="1126" w:hanging="39"/>
      </w:pPr>
      <w:r>
        <w:t xml:space="preserve">Nine-month faculty do not have a specific number of days a year during which they are allowed sick </w:t>
      </w:r>
      <w:proofErr w:type="gramStart"/>
      <w:r>
        <w:t>leave, and</w:t>
      </w:r>
      <w:proofErr w:type="gramEnd"/>
      <w:r>
        <w:t xml:space="preserve"> therefore do not accrue days of sick leave.</w:t>
      </w:r>
      <w:r>
        <w:rPr>
          <w:spacing w:val="-6"/>
        </w:rPr>
        <w:t xml:space="preserve"> </w:t>
      </w:r>
    </w:p>
    <w:p w14:paraId="49EC9F4D" w14:textId="77777777" w:rsidR="000C55CB" w:rsidRDefault="000C55CB" w:rsidP="00E02988">
      <w:pPr>
        <w:pStyle w:val="BodyText"/>
        <w:ind w:left="39" w:hanging="39"/>
      </w:pPr>
    </w:p>
    <w:p w14:paraId="15A830A1" w14:textId="77777777" w:rsidR="000C55CB" w:rsidRDefault="000C55CB" w:rsidP="00E02988">
      <w:pPr>
        <w:pStyle w:val="BodyText"/>
        <w:ind w:left="39" w:right="1141" w:hanging="39"/>
      </w:pPr>
      <w:r>
        <w:t xml:space="preserve">Faculty with twelve-month appointments will be allowed to use up to twenty days of </w:t>
      </w:r>
      <w:r>
        <w:lastRenderedPageBreak/>
        <w:t>sick</w:t>
      </w:r>
      <w:r>
        <w:rPr>
          <w:spacing w:val="-10"/>
        </w:rPr>
        <w:t xml:space="preserve"> </w:t>
      </w:r>
      <w:r>
        <w:t>leave</w:t>
      </w:r>
      <w:r>
        <w:rPr>
          <w:spacing w:val="-8"/>
        </w:rPr>
        <w:t xml:space="preserve"> </w:t>
      </w:r>
      <w:r>
        <w:t>each</w:t>
      </w:r>
      <w:r>
        <w:rPr>
          <w:spacing w:val="-7"/>
        </w:rPr>
        <w:t xml:space="preserve"> </w:t>
      </w:r>
      <w:r>
        <w:t>fiscal</w:t>
      </w:r>
      <w:r>
        <w:rPr>
          <w:spacing w:val="-9"/>
        </w:rPr>
        <w:t xml:space="preserve"> </w:t>
      </w:r>
      <w:r>
        <w:t>year</w:t>
      </w:r>
      <w:r>
        <w:rPr>
          <w:spacing w:val="-10"/>
        </w:rPr>
        <w:t xml:space="preserve"> </w:t>
      </w:r>
      <w:r>
        <w:t>paid</w:t>
      </w:r>
      <w:r>
        <w:rPr>
          <w:spacing w:val="-10"/>
        </w:rPr>
        <w:t xml:space="preserve"> </w:t>
      </w:r>
      <w:r>
        <w:t>at</w:t>
      </w:r>
      <w:r>
        <w:rPr>
          <w:spacing w:val="-9"/>
        </w:rPr>
        <w:t xml:space="preserve"> </w:t>
      </w:r>
      <w:r>
        <w:t>base</w:t>
      </w:r>
      <w:r>
        <w:rPr>
          <w:spacing w:val="-11"/>
        </w:rPr>
        <w:t xml:space="preserve"> </w:t>
      </w:r>
      <w:r>
        <w:t>salary.</w:t>
      </w:r>
      <w:r>
        <w:rPr>
          <w:spacing w:val="-7"/>
        </w:rPr>
        <w:t xml:space="preserve"> </w:t>
      </w:r>
      <w:r>
        <w:t>Unused</w:t>
      </w:r>
      <w:r>
        <w:rPr>
          <w:spacing w:val="-7"/>
        </w:rPr>
        <w:t xml:space="preserve"> </w:t>
      </w:r>
      <w:r>
        <w:t>sick</w:t>
      </w:r>
      <w:r>
        <w:rPr>
          <w:spacing w:val="-10"/>
        </w:rPr>
        <w:t xml:space="preserve"> </w:t>
      </w:r>
      <w:r>
        <w:t>leave</w:t>
      </w:r>
      <w:r>
        <w:rPr>
          <w:spacing w:val="-11"/>
        </w:rPr>
        <w:t xml:space="preserve"> </w:t>
      </w:r>
      <w:r>
        <w:t>does</w:t>
      </w:r>
      <w:r>
        <w:rPr>
          <w:spacing w:val="-9"/>
        </w:rPr>
        <w:t xml:space="preserve"> </w:t>
      </w:r>
      <w:r>
        <w:t>not</w:t>
      </w:r>
      <w:r>
        <w:rPr>
          <w:spacing w:val="-5"/>
        </w:rPr>
        <w:t xml:space="preserve"> </w:t>
      </w:r>
      <w:r>
        <w:t>carry-over</w:t>
      </w:r>
      <w:r>
        <w:rPr>
          <w:spacing w:val="-10"/>
        </w:rPr>
        <w:t xml:space="preserve"> </w:t>
      </w:r>
      <w:r>
        <w:t>to the next fiscal year.</w:t>
      </w:r>
    </w:p>
    <w:p w14:paraId="705E5A4A" w14:textId="77777777" w:rsidR="000C55CB" w:rsidRDefault="000C55CB" w:rsidP="00134D20">
      <w:pPr>
        <w:pStyle w:val="BodyText"/>
        <w:ind w:left="39" w:hanging="39"/>
      </w:pPr>
    </w:p>
    <w:p w14:paraId="6EBAC5DC" w14:textId="52F772AB" w:rsidR="000C55CB" w:rsidRDefault="000C55CB" w:rsidP="00134D20">
      <w:pPr>
        <w:pStyle w:val="BodyText"/>
        <w:spacing w:line="242" w:lineRule="auto"/>
        <w:ind w:left="39" w:right="1079" w:hanging="39"/>
      </w:pPr>
      <w:r>
        <w:t xml:space="preserve">Both nine-month and twelve-month faculty may be eligible for leave under the Family and Medical Leave Act of 1993 (FMLA) for absences of 3 or more days. Requests for FMLA leave must be made to The Standard </w:t>
      </w:r>
      <w:r w:rsidR="00134D20">
        <w:t>(</w:t>
      </w:r>
      <w:hyperlink r:id="rId12" w:history="1">
        <w:r w:rsidR="006A7C3B" w:rsidRPr="006A7C3B">
          <w:rPr>
            <w:rStyle w:val="Hyperlink"/>
          </w:rPr>
          <w:t>File Claims and Absences | The Standard</w:t>
        </w:r>
      </w:hyperlink>
      <w:r w:rsidR="006A7C3B" w:rsidRPr="006A7C3B">
        <w:t xml:space="preserve"> or 866.756.8116</w:t>
      </w:r>
      <w:r w:rsidR="00134D20">
        <w:t>)</w:t>
      </w:r>
      <w:r w:rsidR="006A7C3B">
        <w:t xml:space="preserve"> and must </w:t>
      </w:r>
      <w:r>
        <w:t>follow the absence notification procedures for your departments, and should indicate the reason, start date, and length of leave requested. If the need for leave is foreseeable, faculty should request leave at least 30 days in advance of the start date of leave.</w:t>
      </w:r>
      <w:r w:rsidR="00134D20">
        <w:t xml:space="preserve"> (see Section 10.2.4)</w:t>
      </w:r>
    </w:p>
    <w:p w14:paraId="0E45883A" w14:textId="77777777" w:rsidR="000C55CB" w:rsidRDefault="000C55CB" w:rsidP="00134D20">
      <w:pPr>
        <w:pStyle w:val="BodyText"/>
        <w:spacing w:line="242" w:lineRule="auto"/>
        <w:ind w:left="39" w:right="1079" w:hanging="39"/>
      </w:pPr>
    </w:p>
    <w:p w14:paraId="1C87E3ED" w14:textId="77777777" w:rsidR="000C55CB" w:rsidRDefault="000C55CB" w:rsidP="00134D20">
      <w:pPr>
        <w:pStyle w:val="BodyText"/>
        <w:spacing w:line="242" w:lineRule="auto"/>
        <w:ind w:left="39" w:right="1079" w:hanging="39"/>
      </w:pPr>
      <w:r>
        <w:t>Faculty</w:t>
      </w:r>
      <w:r>
        <w:rPr>
          <w:spacing w:val="-6"/>
        </w:rPr>
        <w:t xml:space="preserve"> </w:t>
      </w:r>
      <w:r>
        <w:t>who</w:t>
      </w:r>
      <w:r>
        <w:rPr>
          <w:spacing w:val="-6"/>
        </w:rPr>
        <w:t xml:space="preserve"> </w:t>
      </w:r>
      <w:r>
        <w:t>are</w:t>
      </w:r>
      <w:r>
        <w:rPr>
          <w:spacing w:val="-9"/>
        </w:rPr>
        <w:t xml:space="preserve"> </w:t>
      </w:r>
      <w:r>
        <w:t>members</w:t>
      </w:r>
      <w:r>
        <w:rPr>
          <w:spacing w:val="-8"/>
        </w:rPr>
        <w:t xml:space="preserve"> </w:t>
      </w:r>
      <w:r>
        <w:t>of</w:t>
      </w:r>
      <w:r>
        <w:rPr>
          <w:spacing w:val="-11"/>
        </w:rPr>
        <w:t xml:space="preserve"> </w:t>
      </w:r>
      <w:r>
        <w:t>the</w:t>
      </w:r>
      <w:r>
        <w:rPr>
          <w:spacing w:val="-12"/>
        </w:rPr>
        <w:t xml:space="preserve"> </w:t>
      </w:r>
      <w:r>
        <w:t>Tulane</w:t>
      </w:r>
      <w:r>
        <w:rPr>
          <w:spacing w:val="-9"/>
        </w:rPr>
        <w:t xml:space="preserve"> </w:t>
      </w:r>
      <w:r>
        <w:t>University</w:t>
      </w:r>
      <w:r>
        <w:rPr>
          <w:spacing w:val="-8"/>
        </w:rPr>
        <w:t xml:space="preserve"> </w:t>
      </w:r>
      <w:r>
        <w:t>Medical</w:t>
      </w:r>
      <w:r>
        <w:rPr>
          <w:spacing w:val="-8"/>
        </w:rPr>
        <w:t xml:space="preserve"> </w:t>
      </w:r>
      <w:r>
        <w:t>Group</w:t>
      </w:r>
      <w:r>
        <w:rPr>
          <w:spacing w:val="-3"/>
        </w:rPr>
        <w:t xml:space="preserve"> </w:t>
      </w:r>
      <w:r>
        <w:t>(TUMG)</w:t>
      </w:r>
      <w:r>
        <w:rPr>
          <w:spacing w:val="-9"/>
        </w:rPr>
        <w:t xml:space="preserve"> </w:t>
      </w:r>
      <w:r>
        <w:t>will</w:t>
      </w:r>
      <w:r>
        <w:rPr>
          <w:spacing w:val="-8"/>
        </w:rPr>
        <w:t xml:space="preserve"> </w:t>
      </w:r>
      <w:r>
        <w:t>follow the policies outlined in the Faculty Practice Plan.</w:t>
      </w:r>
    </w:p>
    <w:p w14:paraId="07AE2BF7" w14:textId="77777777" w:rsidR="000C55CB" w:rsidRDefault="000C55CB">
      <w:pPr>
        <w:pStyle w:val="BodyText"/>
        <w:spacing w:before="17"/>
        <w:rPr>
          <w:b/>
          <w:sz w:val="28"/>
        </w:rPr>
      </w:pPr>
    </w:p>
    <w:p w14:paraId="71040025" w14:textId="4E1863DF" w:rsidR="000C55CB" w:rsidRDefault="000C55CB">
      <w:pPr>
        <w:pStyle w:val="BodyText"/>
        <w:spacing w:before="17"/>
      </w:pPr>
      <w:r>
        <w:t>The University will maintain an employee’s group health plan welfare benefits coverage while on sick leave on the same terms as if the employee had continued to work, if these benefits were provided before the leave was taken. Employees are required to pay their regular portion of premiums during leave.</w:t>
      </w:r>
    </w:p>
    <w:p w14:paraId="0FC87095" w14:textId="77777777" w:rsidR="000C55CB" w:rsidRDefault="000C55CB">
      <w:pPr>
        <w:pStyle w:val="BodyText"/>
        <w:spacing w:before="17"/>
      </w:pPr>
    </w:p>
    <w:p w14:paraId="19A3FCD8" w14:textId="275E169F" w:rsidR="000C55CB" w:rsidRDefault="000C55CB">
      <w:pPr>
        <w:pStyle w:val="BodyText"/>
        <w:spacing w:before="17"/>
        <w:rPr>
          <w:b/>
          <w:sz w:val="28"/>
        </w:rPr>
      </w:pPr>
    </w:p>
    <w:p w14:paraId="406CC003" w14:textId="0E480F44" w:rsidR="00C33418" w:rsidRDefault="006A7C3B" w:rsidP="00C33418">
      <w:pPr>
        <w:spacing w:line="276" w:lineRule="auto"/>
        <w:rPr>
          <w:b/>
          <w:bCs/>
        </w:rPr>
      </w:pPr>
      <w:r>
        <w:rPr>
          <w:b/>
          <w:bCs/>
        </w:rPr>
        <w:t xml:space="preserve">10.2.2 </w:t>
      </w:r>
      <w:r w:rsidR="00C33418">
        <w:rPr>
          <w:b/>
          <w:bCs/>
        </w:rPr>
        <w:t>Short-Term Disability Leave (PAID)</w:t>
      </w:r>
    </w:p>
    <w:p w14:paraId="270EF7BA" w14:textId="7A4D546C" w:rsidR="00C33418" w:rsidRDefault="006A7C3B" w:rsidP="00C33418">
      <w:pPr>
        <w:rPr>
          <w:sz w:val="24"/>
          <w:szCs w:val="24"/>
        </w:rPr>
      </w:pPr>
      <w:r>
        <w:rPr>
          <w:sz w:val="24"/>
          <w:szCs w:val="24"/>
        </w:rPr>
        <w:t xml:space="preserve">Short-term disability leave ensures financial support for faculty during unexpected health challenges. </w:t>
      </w:r>
      <w:r w:rsidR="00C33418" w:rsidRPr="0088034C">
        <w:rPr>
          <w:sz w:val="24"/>
          <w:szCs w:val="24"/>
        </w:rPr>
        <w:t>Short-</w:t>
      </w:r>
      <w:r w:rsidR="00C33418">
        <w:rPr>
          <w:sz w:val="24"/>
          <w:szCs w:val="24"/>
        </w:rPr>
        <w:t>t</w:t>
      </w:r>
      <w:r w:rsidR="00C33418" w:rsidRPr="0088034C">
        <w:rPr>
          <w:sz w:val="24"/>
          <w:szCs w:val="24"/>
        </w:rPr>
        <w:t xml:space="preserve">erm </w:t>
      </w:r>
      <w:r w:rsidR="00C33418">
        <w:rPr>
          <w:sz w:val="24"/>
          <w:szCs w:val="24"/>
        </w:rPr>
        <w:t>d</w:t>
      </w:r>
      <w:r w:rsidR="00C33418" w:rsidRPr="0088034C">
        <w:rPr>
          <w:sz w:val="24"/>
          <w:szCs w:val="24"/>
        </w:rPr>
        <w:t xml:space="preserve">isability </w:t>
      </w:r>
      <w:r w:rsidR="00C33418">
        <w:rPr>
          <w:sz w:val="24"/>
          <w:szCs w:val="24"/>
        </w:rPr>
        <w:t>l</w:t>
      </w:r>
      <w:r w:rsidR="00C33418" w:rsidRPr="0088034C">
        <w:rPr>
          <w:sz w:val="24"/>
          <w:szCs w:val="24"/>
        </w:rPr>
        <w:t xml:space="preserve">eave provides temporary income replacement for faculty members who experience non-work-related illnesses or injuries that prevent them from performing their job duties. </w:t>
      </w:r>
    </w:p>
    <w:p w14:paraId="04425CBC" w14:textId="77777777" w:rsidR="00C33418" w:rsidRDefault="00C33418" w:rsidP="00C33418">
      <w:pPr>
        <w:rPr>
          <w:sz w:val="24"/>
          <w:szCs w:val="24"/>
        </w:rPr>
      </w:pPr>
    </w:p>
    <w:p w14:paraId="00EC5AB0" w14:textId="6AD0F7F6" w:rsidR="00C33418" w:rsidRDefault="00C33418" w:rsidP="00C33418">
      <w:pPr>
        <w:rPr>
          <w:sz w:val="24"/>
          <w:szCs w:val="24"/>
        </w:rPr>
      </w:pPr>
      <w:r w:rsidRPr="00C26099">
        <w:rPr>
          <w:sz w:val="24"/>
        </w:rPr>
        <w:t xml:space="preserve">A full-time faculty member is </w:t>
      </w:r>
      <w:r w:rsidRPr="0088034C">
        <w:rPr>
          <w:sz w:val="24"/>
          <w:szCs w:val="24"/>
        </w:rPr>
        <w:t xml:space="preserve">eligible for </w:t>
      </w:r>
      <w:r>
        <w:rPr>
          <w:sz w:val="24"/>
          <w:szCs w:val="24"/>
        </w:rPr>
        <w:t>s</w:t>
      </w:r>
      <w:r w:rsidRPr="0088034C">
        <w:rPr>
          <w:sz w:val="24"/>
          <w:szCs w:val="24"/>
        </w:rPr>
        <w:t>hort-</w:t>
      </w:r>
      <w:r>
        <w:rPr>
          <w:sz w:val="24"/>
          <w:szCs w:val="24"/>
        </w:rPr>
        <w:t>t</w:t>
      </w:r>
      <w:r w:rsidRPr="0088034C">
        <w:rPr>
          <w:sz w:val="24"/>
          <w:szCs w:val="24"/>
        </w:rPr>
        <w:t xml:space="preserve">erm </w:t>
      </w:r>
      <w:r>
        <w:rPr>
          <w:sz w:val="24"/>
          <w:szCs w:val="24"/>
        </w:rPr>
        <w:t>d</w:t>
      </w:r>
      <w:r w:rsidRPr="0088034C">
        <w:rPr>
          <w:sz w:val="24"/>
          <w:szCs w:val="24"/>
        </w:rPr>
        <w:t xml:space="preserve">isability </w:t>
      </w:r>
      <w:r>
        <w:rPr>
          <w:sz w:val="24"/>
          <w:szCs w:val="24"/>
        </w:rPr>
        <w:t>l</w:t>
      </w:r>
      <w:r w:rsidRPr="0088034C">
        <w:rPr>
          <w:sz w:val="24"/>
          <w:szCs w:val="24"/>
        </w:rPr>
        <w:t>eave</w:t>
      </w:r>
      <w:r w:rsidRPr="00145A47">
        <w:rPr>
          <w:sz w:val="24"/>
          <w:szCs w:val="24"/>
        </w:rPr>
        <w:t xml:space="preserve"> </w:t>
      </w:r>
      <w:r w:rsidRPr="0088034C">
        <w:rPr>
          <w:sz w:val="24"/>
          <w:szCs w:val="24"/>
        </w:rPr>
        <w:t xml:space="preserve">after six months of employment.  </w:t>
      </w:r>
    </w:p>
    <w:p w14:paraId="065FC2DF" w14:textId="77777777" w:rsidR="00C33418" w:rsidRDefault="00C33418" w:rsidP="00C33418">
      <w:pPr>
        <w:rPr>
          <w:sz w:val="24"/>
          <w:szCs w:val="24"/>
        </w:rPr>
      </w:pPr>
    </w:p>
    <w:p w14:paraId="22C38994" w14:textId="77777777" w:rsidR="00C33418" w:rsidRDefault="00C33418" w:rsidP="00C33418">
      <w:pPr>
        <w:keepNext/>
        <w:rPr>
          <w:sz w:val="24"/>
          <w:szCs w:val="24"/>
        </w:rPr>
      </w:pPr>
      <w:r w:rsidRPr="0088034C">
        <w:rPr>
          <w:sz w:val="24"/>
          <w:szCs w:val="24"/>
        </w:rPr>
        <w:t xml:space="preserve">Requests for </w:t>
      </w:r>
      <w:r>
        <w:rPr>
          <w:sz w:val="24"/>
          <w:szCs w:val="24"/>
        </w:rPr>
        <w:t>s</w:t>
      </w:r>
      <w:r w:rsidRPr="0088034C">
        <w:rPr>
          <w:sz w:val="24"/>
          <w:szCs w:val="24"/>
        </w:rPr>
        <w:t>hort-</w:t>
      </w:r>
      <w:r>
        <w:rPr>
          <w:sz w:val="24"/>
          <w:szCs w:val="24"/>
        </w:rPr>
        <w:t>t</w:t>
      </w:r>
      <w:r w:rsidRPr="0088034C">
        <w:rPr>
          <w:sz w:val="24"/>
          <w:szCs w:val="24"/>
        </w:rPr>
        <w:t xml:space="preserve">erm </w:t>
      </w:r>
      <w:r>
        <w:rPr>
          <w:sz w:val="24"/>
          <w:szCs w:val="24"/>
        </w:rPr>
        <w:t>d</w:t>
      </w:r>
      <w:r w:rsidRPr="0088034C">
        <w:rPr>
          <w:sz w:val="24"/>
          <w:szCs w:val="24"/>
        </w:rPr>
        <w:t xml:space="preserve">isability </w:t>
      </w:r>
      <w:r>
        <w:rPr>
          <w:sz w:val="24"/>
          <w:szCs w:val="24"/>
        </w:rPr>
        <w:t>l</w:t>
      </w:r>
      <w:r w:rsidRPr="0088034C">
        <w:rPr>
          <w:sz w:val="24"/>
          <w:szCs w:val="24"/>
        </w:rPr>
        <w:t>eave must be made to The Standard (</w:t>
      </w:r>
      <w:hyperlink r:id="rId13" w:history="1">
        <w:r w:rsidRPr="0088034C">
          <w:rPr>
            <w:rStyle w:val="Hyperlink"/>
            <w:sz w:val="24"/>
            <w:szCs w:val="24"/>
          </w:rPr>
          <w:t>File Claims and Absences | The Standard</w:t>
        </w:r>
      </w:hyperlink>
      <w:r w:rsidRPr="0088034C">
        <w:rPr>
          <w:sz w:val="24"/>
          <w:szCs w:val="24"/>
        </w:rPr>
        <w:t xml:space="preserve"> or 866.756.8116), follow the absence notification procedures for your school, and should indicate the reason, start date, and the length of leave requested.  If the need for leave is foreseeable, faculty should request leave at least 30 days in advance of the start of leave.  </w:t>
      </w:r>
    </w:p>
    <w:p w14:paraId="4281CA51" w14:textId="77777777" w:rsidR="00C33418" w:rsidRDefault="00C33418" w:rsidP="00C33418">
      <w:pPr>
        <w:keepNext/>
        <w:rPr>
          <w:sz w:val="24"/>
          <w:szCs w:val="24"/>
        </w:rPr>
      </w:pPr>
    </w:p>
    <w:p w14:paraId="083B4DEC" w14:textId="77777777" w:rsidR="00C33418" w:rsidRPr="0088034C" w:rsidRDefault="00C33418" w:rsidP="00C33418">
      <w:pPr>
        <w:rPr>
          <w:sz w:val="24"/>
          <w:szCs w:val="24"/>
        </w:rPr>
      </w:pPr>
      <w:r w:rsidRPr="0088034C">
        <w:rPr>
          <w:sz w:val="24"/>
          <w:szCs w:val="24"/>
        </w:rPr>
        <w:t xml:space="preserve">Teaching assignments must be negotiated with the department chair and dean, and the faculty member. </w:t>
      </w:r>
    </w:p>
    <w:p w14:paraId="66291346" w14:textId="77777777" w:rsidR="00C33418" w:rsidRDefault="00C33418" w:rsidP="00C33418">
      <w:pPr>
        <w:keepNext/>
        <w:rPr>
          <w:sz w:val="24"/>
          <w:szCs w:val="24"/>
        </w:rPr>
      </w:pPr>
    </w:p>
    <w:p w14:paraId="50D55BA4" w14:textId="77777777" w:rsidR="00C33418" w:rsidRPr="0088034C" w:rsidRDefault="00C33418" w:rsidP="00C33418">
      <w:pPr>
        <w:keepNext/>
        <w:rPr>
          <w:sz w:val="24"/>
          <w:szCs w:val="24"/>
        </w:rPr>
      </w:pPr>
      <w:r>
        <w:rPr>
          <w:sz w:val="24"/>
          <w:szCs w:val="24"/>
        </w:rPr>
        <w:t xml:space="preserve">See the </w:t>
      </w:r>
      <w:hyperlink r:id="rId14" w:history="1">
        <w:r>
          <w:rPr>
            <w:rStyle w:val="Hyperlink"/>
            <w:sz w:val="24"/>
            <w:szCs w:val="24"/>
          </w:rPr>
          <w:t>Human Resources Website</w:t>
        </w:r>
      </w:hyperlink>
      <w:r>
        <w:rPr>
          <w:sz w:val="24"/>
          <w:szCs w:val="24"/>
        </w:rPr>
        <w:t xml:space="preserve"> for full details of short-term disability leave.</w:t>
      </w:r>
    </w:p>
    <w:p w14:paraId="24297C0B" w14:textId="77777777" w:rsidR="00C33418" w:rsidRDefault="00C33418" w:rsidP="00C33418">
      <w:pPr>
        <w:spacing w:line="276" w:lineRule="auto"/>
        <w:rPr>
          <w:b/>
          <w:bCs/>
        </w:rPr>
      </w:pPr>
    </w:p>
    <w:p w14:paraId="66888730" w14:textId="77777777" w:rsidR="00C33418" w:rsidRDefault="00C33418" w:rsidP="00C33418">
      <w:pPr>
        <w:spacing w:line="276" w:lineRule="auto"/>
        <w:rPr>
          <w:b/>
          <w:bCs/>
        </w:rPr>
      </w:pPr>
    </w:p>
    <w:p w14:paraId="1EB72A6F" w14:textId="0FD2FC21" w:rsidR="00C33418" w:rsidRDefault="00462158" w:rsidP="00C33418">
      <w:pPr>
        <w:spacing w:line="276" w:lineRule="auto"/>
        <w:rPr>
          <w:b/>
          <w:bCs/>
        </w:rPr>
      </w:pPr>
      <w:r>
        <w:rPr>
          <w:b/>
          <w:bCs/>
        </w:rPr>
        <w:t xml:space="preserve">10.2.3 </w:t>
      </w:r>
      <w:r w:rsidR="00C33418">
        <w:rPr>
          <w:b/>
          <w:bCs/>
        </w:rPr>
        <w:t>Long-Term Disability Leave (PAID)</w:t>
      </w:r>
    </w:p>
    <w:p w14:paraId="73E3B0AC" w14:textId="77777777" w:rsidR="00C33418" w:rsidRDefault="00C33418" w:rsidP="00C33418">
      <w:pPr>
        <w:spacing w:line="276" w:lineRule="auto"/>
        <w:rPr>
          <w:b/>
          <w:bCs/>
        </w:rPr>
      </w:pPr>
    </w:p>
    <w:p w14:paraId="00FDBA36" w14:textId="77777777" w:rsidR="00C33418" w:rsidRDefault="00C33418" w:rsidP="00C33418">
      <w:pPr>
        <w:rPr>
          <w:sz w:val="24"/>
          <w:szCs w:val="24"/>
        </w:rPr>
      </w:pPr>
      <w:r w:rsidRPr="0088034C">
        <w:rPr>
          <w:sz w:val="24"/>
          <w:szCs w:val="24"/>
        </w:rPr>
        <w:t>Long-</w:t>
      </w:r>
      <w:r>
        <w:rPr>
          <w:sz w:val="24"/>
          <w:szCs w:val="24"/>
        </w:rPr>
        <w:t>t</w:t>
      </w:r>
      <w:r w:rsidRPr="0088034C">
        <w:rPr>
          <w:sz w:val="24"/>
          <w:szCs w:val="24"/>
        </w:rPr>
        <w:t xml:space="preserve">erm </w:t>
      </w:r>
      <w:r>
        <w:rPr>
          <w:sz w:val="24"/>
          <w:szCs w:val="24"/>
        </w:rPr>
        <w:t>d</w:t>
      </w:r>
      <w:r w:rsidRPr="0088034C">
        <w:rPr>
          <w:sz w:val="24"/>
          <w:szCs w:val="24"/>
        </w:rPr>
        <w:t xml:space="preserve">isability </w:t>
      </w:r>
      <w:r>
        <w:rPr>
          <w:sz w:val="24"/>
          <w:szCs w:val="24"/>
        </w:rPr>
        <w:t>l</w:t>
      </w:r>
      <w:r w:rsidRPr="0088034C">
        <w:rPr>
          <w:sz w:val="24"/>
          <w:szCs w:val="24"/>
        </w:rPr>
        <w:t xml:space="preserve">eave helps to alleviate the financial burden </w:t>
      </w:r>
      <w:r>
        <w:rPr>
          <w:sz w:val="24"/>
          <w:szCs w:val="24"/>
        </w:rPr>
        <w:t>of faculty member</w:t>
      </w:r>
      <w:r w:rsidRPr="0088034C">
        <w:rPr>
          <w:sz w:val="24"/>
          <w:szCs w:val="24"/>
        </w:rPr>
        <w:t xml:space="preserve">s who experience long-term illnesses or injuries that prevent them from working. </w:t>
      </w:r>
    </w:p>
    <w:p w14:paraId="20DD69AF" w14:textId="77777777" w:rsidR="00C33418" w:rsidRDefault="00C33418" w:rsidP="00C33418">
      <w:pPr>
        <w:rPr>
          <w:sz w:val="24"/>
          <w:szCs w:val="24"/>
        </w:rPr>
      </w:pPr>
    </w:p>
    <w:p w14:paraId="692C1DAA" w14:textId="77777777" w:rsidR="00C33418" w:rsidRPr="0088034C" w:rsidRDefault="00C33418" w:rsidP="00C33418">
      <w:pPr>
        <w:keepNext/>
        <w:rPr>
          <w:sz w:val="24"/>
          <w:szCs w:val="24"/>
        </w:rPr>
      </w:pPr>
      <w:r w:rsidRPr="0088034C">
        <w:rPr>
          <w:sz w:val="24"/>
          <w:szCs w:val="24"/>
        </w:rPr>
        <w:t xml:space="preserve">Requests for </w:t>
      </w:r>
      <w:r>
        <w:rPr>
          <w:sz w:val="24"/>
          <w:szCs w:val="24"/>
        </w:rPr>
        <w:t>long</w:t>
      </w:r>
      <w:r w:rsidRPr="0088034C">
        <w:rPr>
          <w:sz w:val="24"/>
          <w:szCs w:val="24"/>
        </w:rPr>
        <w:t>-</w:t>
      </w:r>
      <w:r>
        <w:rPr>
          <w:sz w:val="24"/>
          <w:szCs w:val="24"/>
        </w:rPr>
        <w:t>t</w:t>
      </w:r>
      <w:r w:rsidRPr="0088034C">
        <w:rPr>
          <w:sz w:val="24"/>
          <w:szCs w:val="24"/>
        </w:rPr>
        <w:t xml:space="preserve">erm </w:t>
      </w:r>
      <w:r>
        <w:rPr>
          <w:sz w:val="24"/>
          <w:szCs w:val="24"/>
        </w:rPr>
        <w:t>d</w:t>
      </w:r>
      <w:r w:rsidRPr="0088034C">
        <w:rPr>
          <w:sz w:val="24"/>
          <w:szCs w:val="24"/>
        </w:rPr>
        <w:t xml:space="preserve">isability </w:t>
      </w:r>
      <w:r>
        <w:rPr>
          <w:sz w:val="24"/>
          <w:szCs w:val="24"/>
        </w:rPr>
        <w:t>l</w:t>
      </w:r>
      <w:r w:rsidRPr="0088034C">
        <w:rPr>
          <w:sz w:val="24"/>
          <w:szCs w:val="24"/>
        </w:rPr>
        <w:t>eave must be made to The Standard (</w:t>
      </w:r>
      <w:hyperlink r:id="rId15" w:history="1">
        <w:r w:rsidRPr="0088034C">
          <w:rPr>
            <w:rStyle w:val="Hyperlink"/>
            <w:sz w:val="24"/>
            <w:szCs w:val="24"/>
          </w:rPr>
          <w:t>File Claims and Absences | The Standard</w:t>
        </w:r>
      </w:hyperlink>
      <w:r w:rsidRPr="0088034C">
        <w:rPr>
          <w:sz w:val="24"/>
          <w:szCs w:val="24"/>
        </w:rPr>
        <w:t xml:space="preserve"> or 866.756.8116), follow the absence notification procedures for your school, and </w:t>
      </w:r>
      <w:r w:rsidRPr="0088034C">
        <w:rPr>
          <w:sz w:val="24"/>
          <w:szCs w:val="24"/>
        </w:rPr>
        <w:lastRenderedPageBreak/>
        <w:t xml:space="preserve">should indicate the reason, start date, and the length of leave requested.  </w:t>
      </w:r>
    </w:p>
    <w:p w14:paraId="5C7AE5D9" w14:textId="77777777" w:rsidR="00C33418" w:rsidRDefault="00C33418" w:rsidP="00C33418">
      <w:pPr>
        <w:rPr>
          <w:sz w:val="24"/>
          <w:szCs w:val="24"/>
        </w:rPr>
      </w:pPr>
    </w:p>
    <w:p w14:paraId="71D0AB51" w14:textId="77777777" w:rsidR="00C33418" w:rsidRPr="0088034C" w:rsidRDefault="00C33418" w:rsidP="00C33418">
      <w:pPr>
        <w:rPr>
          <w:sz w:val="24"/>
          <w:szCs w:val="24"/>
        </w:rPr>
      </w:pPr>
      <w:r w:rsidRPr="0088034C">
        <w:rPr>
          <w:sz w:val="24"/>
          <w:szCs w:val="24"/>
        </w:rPr>
        <w:t xml:space="preserve">Teaching assignments must be negotiated with the department chair and dean, and the faculty member. </w:t>
      </w:r>
    </w:p>
    <w:p w14:paraId="6D493B6F" w14:textId="77777777" w:rsidR="00C33418" w:rsidRPr="0088034C" w:rsidRDefault="00C33418" w:rsidP="00C33418">
      <w:pPr>
        <w:keepNext/>
        <w:rPr>
          <w:sz w:val="24"/>
          <w:szCs w:val="24"/>
        </w:rPr>
      </w:pPr>
    </w:p>
    <w:p w14:paraId="2D79F8A7" w14:textId="77777777" w:rsidR="00C33418" w:rsidRPr="0088034C" w:rsidRDefault="00C33418" w:rsidP="00C33418">
      <w:pPr>
        <w:keepNext/>
        <w:rPr>
          <w:sz w:val="24"/>
          <w:szCs w:val="24"/>
        </w:rPr>
      </w:pPr>
      <w:r>
        <w:rPr>
          <w:sz w:val="24"/>
          <w:szCs w:val="24"/>
        </w:rPr>
        <w:t xml:space="preserve">See the </w:t>
      </w:r>
      <w:hyperlink r:id="rId16" w:history="1">
        <w:r>
          <w:rPr>
            <w:rStyle w:val="Hyperlink"/>
            <w:sz w:val="24"/>
            <w:szCs w:val="24"/>
          </w:rPr>
          <w:t>Human Resources Website</w:t>
        </w:r>
      </w:hyperlink>
      <w:r>
        <w:rPr>
          <w:sz w:val="24"/>
          <w:szCs w:val="24"/>
        </w:rPr>
        <w:t xml:space="preserve"> for full details of long-term disability leave.</w:t>
      </w:r>
    </w:p>
    <w:p w14:paraId="5108E17D" w14:textId="77777777" w:rsidR="000C55CB" w:rsidRDefault="000C55CB">
      <w:pPr>
        <w:pStyle w:val="BodyText"/>
        <w:spacing w:before="17"/>
        <w:rPr>
          <w:b/>
          <w:sz w:val="28"/>
        </w:rPr>
      </w:pPr>
    </w:p>
    <w:p w14:paraId="77B88205" w14:textId="16FF5823" w:rsidR="00203C4C" w:rsidRPr="00A43691" w:rsidRDefault="00462158" w:rsidP="00A43691">
      <w:pPr>
        <w:tabs>
          <w:tab w:val="left" w:pos="1178"/>
        </w:tabs>
        <w:spacing w:before="72"/>
        <w:rPr>
          <w:b/>
          <w:spacing w:val="-2"/>
          <w:sz w:val="24"/>
        </w:rPr>
      </w:pPr>
      <w:r w:rsidRPr="00A43691">
        <w:rPr>
          <w:b/>
          <w:sz w:val="24"/>
        </w:rPr>
        <w:t xml:space="preserve">10.2.4 </w:t>
      </w:r>
      <w:r w:rsidR="00203C4C" w:rsidRPr="00A43691">
        <w:rPr>
          <w:b/>
          <w:sz w:val="24"/>
        </w:rPr>
        <w:t>Family</w:t>
      </w:r>
      <w:r w:rsidR="00203C4C" w:rsidRPr="00A43691">
        <w:rPr>
          <w:b/>
          <w:spacing w:val="-2"/>
          <w:sz w:val="24"/>
        </w:rPr>
        <w:t xml:space="preserve"> </w:t>
      </w:r>
      <w:r w:rsidR="00203C4C" w:rsidRPr="00A43691">
        <w:rPr>
          <w:b/>
          <w:sz w:val="24"/>
        </w:rPr>
        <w:t>Care</w:t>
      </w:r>
      <w:r w:rsidR="00203C4C" w:rsidRPr="00A43691">
        <w:rPr>
          <w:b/>
          <w:spacing w:val="-1"/>
          <w:sz w:val="24"/>
        </w:rPr>
        <w:t xml:space="preserve"> </w:t>
      </w:r>
      <w:r w:rsidR="00203C4C" w:rsidRPr="00A43691">
        <w:rPr>
          <w:b/>
          <w:sz w:val="24"/>
        </w:rPr>
        <w:t>and</w:t>
      </w:r>
      <w:r w:rsidR="00203C4C" w:rsidRPr="00A43691">
        <w:rPr>
          <w:b/>
          <w:spacing w:val="-2"/>
          <w:sz w:val="24"/>
        </w:rPr>
        <w:t xml:space="preserve"> </w:t>
      </w:r>
      <w:r w:rsidR="00203C4C" w:rsidRPr="00A43691">
        <w:rPr>
          <w:b/>
          <w:sz w:val="24"/>
        </w:rPr>
        <w:t>Medical</w:t>
      </w:r>
      <w:r w:rsidR="00203C4C" w:rsidRPr="00A43691">
        <w:rPr>
          <w:b/>
          <w:spacing w:val="-2"/>
          <w:sz w:val="24"/>
        </w:rPr>
        <w:t xml:space="preserve"> </w:t>
      </w:r>
      <w:r w:rsidR="00203C4C" w:rsidRPr="00A43691">
        <w:rPr>
          <w:b/>
          <w:sz w:val="24"/>
        </w:rPr>
        <w:t>Leave</w:t>
      </w:r>
      <w:r w:rsidR="00203C4C" w:rsidRPr="00A43691">
        <w:rPr>
          <w:b/>
          <w:spacing w:val="-5"/>
          <w:sz w:val="24"/>
        </w:rPr>
        <w:t xml:space="preserve"> </w:t>
      </w:r>
      <w:r w:rsidR="00203C4C" w:rsidRPr="00A43691">
        <w:rPr>
          <w:b/>
          <w:spacing w:val="-2"/>
          <w:sz w:val="24"/>
        </w:rPr>
        <w:t>(UNPAID)</w:t>
      </w:r>
    </w:p>
    <w:p w14:paraId="4BBF19C0" w14:textId="77777777" w:rsidR="00CE48A0" w:rsidRDefault="00CE48A0" w:rsidP="00203C4C">
      <w:pPr>
        <w:pStyle w:val="ListParagraph"/>
        <w:tabs>
          <w:tab w:val="left" w:pos="1178"/>
        </w:tabs>
        <w:spacing w:before="72"/>
        <w:ind w:left="1178"/>
        <w:rPr>
          <w:b/>
          <w:sz w:val="24"/>
        </w:rPr>
      </w:pPr>
    </w:p>
    <w:p w14:paraId="7C60DEBE" w14:textId="77777777" w:rsidR="00203C4C" w:rsidRDefault="00203C4C" w:rsidP="00203C4C">
      <w:pPr>
        <w:pStyle w:val="BodyText"/>
        <w:spacing w:before="44" w:line="276" w:lineRule="auto"/>
        <w:ind w:right="936"/>
      </w:pPr>
      <w:r>
        <w:t>The University provides unpaid, job-protected leave under the federal Family and Medical Leave Act of 1993 (FMLA) to eligible employees. To take FMLA leave, an employee must be eligible and take leave for an FMLA-qualified reason. Upon returning from FMLA leave, an employee will have the right to be restored to the same job or an equivalent position,</w:t>
      </w:r>
      <w:r>
        <w:rPr>
          <w:rStyle w:val="FootnoteReference"/>
        </w:rPr>
        <w:footnoteReference w:id="2"/>
      </w:r>
      <w:r>
        <w:t xml:space="preserve"> subject to the terms, limitations, and exceptions provided by law. Please see the FMLA policy </w:t>
      </w:r>
      <w:r w:rsidRPr="00C26099">
        <w:rPr>
          <w:highlight w:val="yellow"/>
        </w:rPr>
        <w:t>[LINK]</w:t>
      </w:r>
      <w:r>
        <w:t xml:space="preserve"> for more information about employee eligibility, FMLA-qualified reasons, and how to file a claim. </w:t>
      </w:r>
    </w:p>
    <w:p w14:paraId="6D2DDB8B" w14:textId="77777777" w:rsidR="00203C4C" w:rsidRPr="00134D20" w:rsidRDefault="00203C4C" w:rsidP="00203C4C">
      <w:pPr>
        <w:pStyle w:val="BodyText"/>
        <w:spacing w:before="276"/>
        <w:ind w:right="815"/>
      </w:pPr>
      <w:r w:rsidRPr="00220FD7">
        <w:rPr>
          <w:spacing w:val="-2"/>
        </w:rPr>
        <w:t xml:space="preserve">A tenure track faculty member who has been granted extended leave of absence contemplated by this policy can request an extension of the tenure decision date. Such extensions shall be requested in writing and shall be directed to the dean of the school of review and recommendation in writing to the Senior Vice President for Academic Affairs and Provost, either prior to the leave or within six months after returning to regular activities. </w:t>
      </w:r>
    </w:p>
    <w:p w14:paraId="134C45A8" w14:textId="77777777" w:rsidR="00203C4C" w:rsidRDefault="00203C4C" w:rsidP="00203C4C">
      <w:pPr>
        <w:pStyle w:val="BodyText"/>
        <w:spacing w:before="17"/>
        <w:rPr>
          <w:b/>
          <w:sz w:val="28"/>
        </w:rPr>
      </w:pPr>
    </w:p>
    <w:p w14:paraId="7018EFB5" w14:textId="15ABE95B" w:rsidR="00203C4C" w:rsidRPr="00616A5F" w:rsidRDefault="00462158" w:rsidP="00A43691">
      <w:pPr>
        <w:tabs>
          <w:tab w:val="left" w:pos="1175"/>
        </w:tabs>
        <w:rPr>
          <w:b/>
          <w:sz w:val="24"/>
        </w:rPr>
      </w:pPr>
      <w:r>
        <w:rPr>
          <w:b/>
          <w:sz w:val="24"/>
        </w:rPr>
        <w:t xml:space="preserve">10.2.5 </w:t>
      </w:r>
      <w:r w:rsidR="00203C4C">
        <w:rPr>
          <w:b/>
          <w:sz w:val="24"/>
        </w:rPr>
        <w:t xml:space="preserve">Unpaid </w:t>
      </w:r>
      <w:r w:rsidR="00203C4C" w:rsidRPr="00616A5F">
        <w:rPr>
          <w:b/>
          <w:sz w:val="24"/>
        </w:rPr>
        <w:t>Medical</w:t>
      </w:r>
      <w:r w:rsidR="00203C4C" w:rsidRPr="00616A5F">
        <w:rPr>
          <w:b/>
          <w:spacing w:val="-9"/>
          <w:sz w:val="24"/>
        </w:rPr>
        <w:t xml:space="preserve"> </w:t>
      </w:r>
      <w:r w:rsidR="00203C4C" w:rsidRPr="00616A5F">
        <w:rPr>
          <w:b/>
          <w:sz w:val="24"/>
        </w:rPr>
        <w:t>Leave</w:t>
      </w:r>
    </w:p>
    <w:p w14:paraId="07B0DD02" w14:textId="77777777" w:rsidR="00203C4C" w:rsidRDefault="00203C4C" w:rsidP="00203C4C">
      <w:pPr>
        <w:pStyle w:val="BodyText"/>
        <w:spacing w:before="45" w:line="280" w:lineRule="auto"/>
        <w:ind w:left="20" w:right="1077" w:hanging="20"/>
      </w:pPr>
      <w:r>
        <w:t>Faculty</w:t>
      </w:r>
      <w:r>
        <w:rPr>
          <w:spacing w:val="-6"/>
        </w:rPr>
        <w:t xml:space="preserve"> </w:t>
      </w:r>
      <w:r>
        <w:t>members</w:t>
      </w:r>
      <w:r>
        <w:rPr>
          <w:spacing w:val="-6"/>
        </w:rPr>
        <w:t xml:space="preserve"> </w:t>
      </w:r>
      <w:r>
        <w:t>who</w:t>
      </w:r>
      <w:r>
        <w:rPr>
          <w:spacing w:val="-6"/>
        </w:rPr>
        <w:t xml:space="preserve"> </w:t>
      </w:r>
      <w:r>
        <w:t>are not eligible for FMLA leave and are</w:t>
      </w:r>
      <w:r>
        <w:rPr>
          <w:spacing w:val="-9"/>
        </w:rPr>
        <w:t xml:space="preserve"> </w:t>
      </w:r>
      <w:r>
        <w:t>unable</w:t>
      </w:r>
      <w:r>
        <w:rPr>
          <w:spacing w:val="-9"/>
        </w:rPr>
        <w:t xml:space="preserve"> </w:t>
      </w:r>
      <w:r>
        <w:t>to</w:t>
      </w:r>
      <w:r>
        <w:rPr>
          <w:spacing w:val="-6"/>
        </w:rPr>
        <w:t xml:space="preserve"> </w:t>
      </w:r>
      <w:r>
        <w:t>work</w:t>
      </w:r>
      <w:r>
        <w:rPr>
          <w:spacing w:val="-8"/>
        </w:rPr>
        <w:t xml:space="preserve"> </w:t>
      </w:r>
      <w:r>
        <w:t>due</w:t>
      </w:r>
      <w:r>
        <w:rPr>
          <w:spacing w:val="-7"/>
        </w:rPr>
        <w:t xml:space="preserve"> </w:t>
      </w:r>
      <w:r>
        <w:t>to</w:t>
      </w:r>
      <w:r>
        <w:rPr>
          <w:spacing w:val="-8"/>
        </w:rPr>
        <w:t xml:space="preserve"> </w:t>
      </w:r>
      <w:r>
        <w:t>an</w:t>
      </w:r>
      <w:r>
        <w:rPr>
          <w:spacing w:val="-8"/>
        </w:rPr>
        <w:t xml:space="preserve"> </w:t>
      </w:r>
      <w:r>
        <w:t>illness,</w:t>
      </w:r>
      <w:r>
        <w:rPr>
          <w:spacing w:val="-8"/>
        </w:rPr>
        <w:t xml:space="preserve"> </w:t>
      </w:r>
      <w:r>
        <w:t>injury,</w:t>
      </w:r>
      <w:r>
        <w:rPr>
          <w:spacing w:val="-8"/>
        </w:rPr>
        <w:t xml:space="preserve"> </w:t>
      </w:r>
      <w:r>
        <w:t>or</w:t>
      </w:r>
      <w:r>
        <w:rPr>
          <w:spacing w:val="-4"/>
        </w:rPr>
        <w:t xml:space="preserve"> </w:t>
      </w:r>
      <w:r>
        <w:t>disability</w:t>
      </w:r>
      <w:r>
        <w:rPr>
          <w:spacing w:val="-8"/>
        </w:rPr>
        <w:t xml:space="preserve"> </w:t>
      </w:r>
      <w:r>
        <w:t>(including pregnancy-related disability) may be eligible for an unpaid medical leave. The Senior Vice President for Academic Affairs and Provost may approve eligible faculty members on medical</w:t>
      </w:r>
      <w:r>
        <w:rPr>
          <w:spacing w:val="-9"/>
        </w:rPr>
        <w:t xml:space="preserve"> </w:t>
      </w:r>
      <w:r>
        <w:t>leave</w:t>
      </w:r>
      <w:r>
        <w:rPr>
          <w:spacing w:val="-11"/>
        </w:rPr>
        <w:t xml:space="preserve"> </w:t>
      </w:r>
      <w:r>
        <w:t>for</w:t>
      </w:r>
      <w:r>
        <w:rPr>
          <w:spacing w:val="-10"/>
        </w:rPr>
        <w:t xml:space="preserve"> </w:t>
      </w:r>
      <w:r>
        <w:t>the</w:t>
      </w:r>
      <w:r>
        <w:rPr>
          <w:spacing w:val="-11"/>
        </w:rPr>
        <w:t xml:space="preserve"> </w:t>
      </w:r>
      <w:r>
        <w:t>period</w:t>
      </w:r>
      <w:r>
        <w:rPr>
          <w:spacing w:val="-10"/>
        </w:rPr>
        <w:t xml:space="preserve"> </w:t>
      </w:r>
      <w:r>
        <w:t>that</w:t>
      </w:r>
      <w:r>
        <w:rPr>
          <w:spacing w:val="-9"/>
        </w:rPr>
        <w:t xml:space="preserve"> </w:t>
      </w:r>
      <w:r>
        <w:t>they</w:t>
      </w:r>
      <w:r>
        <w:rPr>
          <w:spacing w:val="-10"/>
        </w:rPr>
        <w:t xml:space="preserve"> </w:t>
      </w:r>
      <w:r>
        <w:t>are</w:t>
      </w:r>
      <w:r>
        <w:rPr>
          <w:spacing w:val="-11"/>
        </w:rPr>
        <w:t xml:space="preserve"> </w:t>
      </w:r>
      <w:r>
        <w:t>unable</w:t>
      </w:r>
      <w:r>
        <w:rPr>
          <w:spacing w:val="-11"/>
        </w:rPr>
        <w:t xml:space="preserve"> </w:t>
      </w:r>
      <w:r>
        <w:t>to</w:t>
      </w:r>
      <w:r>
        <w:rPr>
          <w:spacing w:val="-5"/>
        </w:rPr>
        <w:t xml:space="preserve"> </w:t>
      </w:r>
      <w:r>
        <w:t>work.</w:t>
      </w:r>
      <w:r>
        <w:rPr>
          <w:spacing w:val="-10"/>
        </w:rPr>
        <w:t xml:space="preserve"> Unpaid </w:t>
      </w:r>
      <w:r>
        <w:t>medical</w:t>
      </w:r>
      <w:r>
        <w:rPr>
          <w:spacing w:val="-9"/>
        </w:rPr>
        <w:t xml:space="preserve"> </w:t>
      </w:r>
      <w:r>
        <w:t>leave</w:t>
      </w:r>
      <w:r>
        <w:rPr>
          <w:spacing w:val="-11"/>
        </w:rPr>
        <w:t xml:space="preserve"> </w:t>
      </w:r>
      <w:r>
        <w:t>runs</w:t>
      </w:r>
      <w:r>
        <w:rPr>
          <w:spacing w:val="-9"/>
        </w:rPr>
        <w:t xml:space="preserve"> </w:t>
      </w:r>
      <w:r>
        <w:t xml:space="preserve">concurrently with any other leaves for which a faculty member qualifies. While unpaid medical leaves exceeding one year are not typically granted, the Senior Vice President for Academic Affairs and Provost may extend such leaves as permitted by law. </w:t>
      </w:r>
    </w:p>
    <w:p w14:paraId="271B38B8" w14:textId="77777777" w:rsidR="00203C4C" w:rsidRDefault="00203C4C" w:rsidP="00203C4C">
      <w:pPr>
        <w:pStyle w:val="BodyText"/>
        <w:spacing w:before="45" w:line="280" w:lineRule="auto"/>
        <w:ind w:left="20" w:right="1077" w:hanging="20"/>
      </w:pPr>
    </w:p>
    <w:p w14:paraId="5A5BBE03" w14:textId="77777777" w:rsidR="00203C4C" w:rsidRDefault="00203C4C" w:rsidP="00203C4C">
      <w:pPr>
        <w:pStyle w:val="BodyText"/>
        <w:spacing w:before="45" w:line="280" w:lineRule="auto"/>
        <w:ind w:left="20" w:right="1077" w:hanging="20"/>
      </w:pPr>
      <w:r>
        <w:t xml:space="preserve">Faculty anticipating a leave without pay should consult the Human Resources website for information about the effect of the leave on their benefits. </w:t>
      </w:r>
    </w:p>
    <w:p w14:paraId="0C956AC2" w14:textId="77777777" w:rsidR="00203C4C" w:rsidRDefault="00203C4C" w:rsidP="00203C4C">
      <w:pPr>
        <w:pStyle w:val="BodyText"/>
        <w:spacing w:before="45" w:line="280" w:lineRule="auto"/>
        <w:ind w:left="20" w:right="1077" w:hanging="20"/>
      </w:pPr>
    </w:p>
    <w:p w14:paraId="5B2D5D01" w14:textId="77777777" w:rsidR="00203C4C" w:rsidRDefault="00203C4C" w:rsidP="00203C4C">
      <w:pPr>
        <w:pStyle w:val="BodyText"/>
        <w:spacing w:line="280" w:lineRule="auto"/>
        <w:ind w:left="20" w:right="1079" w:hanging="20"/>
      </w:pPr>
      <w:r>
        <w:t xml:space="preserve">Faculty members with disabilities who require reasonable accommodations to perform their essential job duties are encouraged to contact </w:t>
      </w:r>
      <w:hyperlink r:id="rId17" w:history="1">
        <w:r w:rsidRPr="004B4407">
          <w:rPr>
            <w:rStyle w:val="Hyperlink"/>
          </w:rPr>
          <w:t>ADAaccess@tulane.edu</w:t>
        </w:r>
      </w:hyperlink>
      <w:r>
        <w:t>.</w:t>
      </w:r>
    </w:p>
    <w:p w14:paraId="35296571" w14:textId="77777777" w:rsidR="00805699" w:rsidRDefault="00805699">
      <w:pPr>
        <w:pStyle w:val="BodyText"/>
        <w:spacing w:before="85"/>
      </w:pPr>
    </w:p>
    <w:p w14:paraId="10257A58" w14:textId="4C821C74" w:rsidR="00805699" w:rsidRDefault="00462158" w:rsidP="00A43691">
      <w:pPr>
        <w:pStyle w:val="Heading1"/>
        <w:tabs>
          <w:tab w:val="left" w:pos="840"/>
        </w:tabs>
        <w:spacing w:before="1"/>
        <w:ind w:left="0" w:firstLine="0"/>
      </w:pPr>
      <w:bookmarkStart w:id="3" w:name="10.1_Paid_Parental_Leave"/>
      <w:bookmarkEnd w:id="3"/>
      <w:commentRangeStart w:id="4"/>
      <w:r>
        <w:lastRenderedPageBreak/>
        <w:t>10.3 Paid</w:t>
      </w:r>
      <w:r>
        <w:rPr>
          <w:spacing w:val="-6"/>
        </w:rPr>
        <w:t xml:space="preserve"> </w:t>
      </w:r>
      <w:r>
        <w:t>Parental</w:t>
      </w:r>
      <w:r>
        <w:rPr>
          <w:spacing w:val="-4"/>
        </w:rPr>
        <w:t xml:space="preserve"> </w:t>
      </w:r>
      <w:r>
        <w:rPr>
          <w:spacing w:val="-2"/>
        </w:rPr>
        <w:t>Leave</w:t>
      </w:r>
      <w:r w:rsidR="00A20356">
        <w:rPr>
          <w:spacing w:val="-2"/>
        </w:rPr>
        <w:t xml:space="preserve"> Policy for Faculty</w:t>
      </w:r>
      <w:commentRangeEnd w:id="4"/>
      <w:r w:rsidR="00493CD6">
        <w:rPr>
          <w:rStyle w:val="CommentReference"/>
          <w:b w:val="0"/>
          <w:bCs w:val="0"/>
        </w:rPr>
        <w:commentReference w:id="4"/>
      </w:r>
    </w:p>
    <w:p w14:paraId="0BA60790" w14:textId="77777777" w:rsidR="00493CD6" w:rsidRDefault="00493CD6" w:rsidP="009E36EA">
      <w:pPr>
        <w:rPr>
          <w:b/>
          <w:bCs/>
          <w:sz w:val="24"/>
          <w:szCs w:val="24"/>
        </w:rPr>
      </w:pPr>
    </w:p>
    <w:p w14:paraId="0BFA409D" w14:textId="1385B60F" w:rsidR="009E36EA" w:rsidRPr="00E02988" w:rsidRDefault="00FC4DF1" w:rsidP="009E36EA">
      <w:pPr>
        <w:rPr>
          <w:b/>
          <w:bCs/>
          <w:sz w:val="24"/>
          <w:szCs w:val="24"/>
        </w:rPr>
      </w:pPr>
      <w:r>
        <w:rPr>
          <w:b/>
          <w:bCs/>
          <w:sz w:val="24"/>
          <w:szCs w:val="24"/>
        </w:rPr>
        <w:t>10.</w:t>
      </w:r>
      <w:r w:rsidR="00DC7A1D">
        <w:rPr>
          <w:b/>
          <w:bCs/>
          <w:sz w:val="24"/>
          <w:szCs w:val="24"/>
        </w:rPr>
        <w:t>3</w:t>
      </w:r>
      <w:r>
        <w:rPr>
          <w:b/>
          <w:bCs/>
          <w:sz w:val="24"/>
          <w:szCs w:val="24"/>
        </w:rPr>
        <w:t xml:space="preserve">.1 </w:t>
      </w:r>
      <w:r w:rsidR="009E36EA" w:rsidRPr="00E02988">
        <w:rPr>
          <w:b/>
          <w:bCs/>
          <w:sz w:val="24"/>
          <w:szCs w:val="24"/>
        </w:rPr>
        <w:t>The Purpose of this Paid Parental Leave Policy</w:t>
      </w:r>
    </w:p>
    <w:p w14:paraId="1A8D835B" w14:textId="77777777" w:rsidR="009E36EA" w:rsidRPr="00E02988" w:rsidRDefault="009E36EA" w:rsidP="009E36EA">
      <w:pPr>
        <w:rPr>
          <w:sz w:val="24"/>
          <w:szCs w:val="24"/>
        </w:rPr>
      </w:pPr>
      <w:r w:rsidRPr="00E02988">
        <w:rPr>
          <w:sz w:val="24"/>
          <w:szCs w:val="24"/>
        </w:rPr>
        <w:t>Tulane University provides 6 weeks of continuous time off to faculty to care for and bond with a child following the birth or placement or legal adoption of a child, or the foster placement of a child to commence within 6 months of the birth, adoption, or foster placement.  All Paid Parental Leave provided under this policy shall be administered by The Standard.  Paid Parental Leave is paid at 100% of compensation.</w:t>
      </w:r>
    </w:p>
    <w:p w14:paraId="41F4F600" w14:textId="1549A9CF" w:rsidR="009E36EA" w:rsidRPr="00E02988" w:rsidRDefault="00FC4DF1" w:rsidP="00E02988">
      <w:pPr>
        <w:pStyle w:val="ListParagraph"/>
        <w:spacing w:before="240"/>
        <w:ind w:left="0" w:firstLine="0"/>
        <w:rPr>
          <w:b/>
          <w:bCs/>
          <w:sz w:val="24"/>
          <w:szCs w:val="24"/>
        </w:rPr>
      </w:pPr>
      <w:r>
        <w:rPr>
          <w:b/>
          <w:bCs/>
          <w:sz w:val="24"/>
          <w:szCs w:val="24"/>
        </w:rPr>
        <w:t>10.</w:t>
      </w:r>
      <w:r w:rsidR="00DC7A1D">
        <w:rPr>
          <w:b/>
          <w:bCs/>
          <w:sz w:val="24"/>
          <w:szCs w:val="24"/>
        </w:rPr>
        <w:t>3</w:t>
      </w:r>
      <w:r>
        <w:rPr>
          <w:b/>
          <w:bCs/>
          <w:sz w:val="24"/>
          <w:szCs w:val="24"/>
        </w:rPr>
        <w:t xml:space="preserve">.2 </w:t>
      </w:r>
      <w:r w:rsidR="009E36EA" w:rsidRPr="00E02988">
        <w:rPr>
          <w:b/>
          <w:bCs/>
          <w:sz w:val="24"/>
          <w:szCs w:val="24"/>
        </w:rPr>
        <w:t>Eligibility; Duration of Paid Parental Leave; Teaching Assignments</w:t>
      </w:r>
    </w:p>
    <w:p w14:paraId="6D8E43D3" w14:textId="77777777" w:rsidR="009E36EA" w:rsidRPr="00E02988" w:rsidRDefault="009E36EA" w:rsidP="009E36EA">
      <w:pPr>
        <w:rPr>
          <w:sz w:val="24"/>
          <w:szCs w:val="24"/>
        </w:rPr>
      </w:pPr>
      <w:r w:rsidRPr="00E02988">
        <w:rPr>
          <w:sz w:val="24"/>
          <w:szCs w:val="24"/>
        </w:rPr>
        <w:t xml:space="preserve">A full-time faculty member is eligible for a Paid Parental Leave and may take up to 6 weeks in a rolling backward 12-month period.  Any extension of leave should be requested under the Personal Leave Policy in accordance with the Faculty Handbook.  </w:t>
      </w:r>
    </w:p>
    <w:p w14:paraId="645814ED" w14:textId="77777777" w:rsidR="00DC7A1D" w:rsidRDefault="00DC7A1D" w:rsidP="009E36EA">
      <w:pPr>
        <w:rPr>
          <w:sz w:val="24"/>
          <w:szCs w:val="24"/>
        </w:rPr>
      </w:pPr>
    </w:p>
    <w:p w14:paraId="05CCF017" w14:textId="57F81C07" w:rsidR="009E36EA" w:rsidRDefault="005E1F53" w:rsidP="009E36EA">
      <w:pPr>
        <w:rPr>
          <w:sz w:val="24"/>
          <w:szCs w:val="24"/>
        </w:rPr>
      </w:pPr>
      <w:proofErr w:type="gramStart"/>
      <w:r>
        <w:rPr>
          <w:sz w:val="24"/>
          <w:szCs w:val="24"/>
        </w:rPr>
        <w:t>If and when</w:t>
      </w:r>
      <w:proofErr w:type="gramEnd"/>
      <w:r>
        <w:rPr>
          <w:sz w:val="24"/>
          <w:szCs w:val="24"/>
        </w:rPr>
        <w:t xml:space="preserve"> a faculty member is eligible for FMLA, the faculty member must be placed on FMLA leave with Human Resources. </w:t>
      </w:r>
      <w:r w:rsidR="009E36EA" w:rsidRPr="00E02988">
        <w:rPr>
          <w:sz w:val="24"/>
          <w:szCs w:val="24"/>
        </w:rPr>
        <w:t>Faculty should refer to the FMLA policy for FMLA eligibility requirements.</w:t>
      </w:r>
    </w:p>
    <w:p w14:paraId="1FA7F00A" w14:textId="77777777" w:rsidR="00DC7A1D" w:rsidRPr="00E02988" w:rsidRDefault="00DC7A1D" w:rsidP="009E36EA">
      <w:pPr>
        <w:rPr>
          <w:sz w:val="24"/>
          <w:szCs w:val="24"/>
        </w:rPr>
      </w:pPr>
    </w:p>
    <w:p w14:paraId="4CF213FC" w14:textId="2AADB6AF" w:rsidR="00715BEF" w:rsidRPr="00094740" w:rsidRDefault="00715BEF" w:rsidP="00715BEF">
      <w:pPr>
        <w:rPr>
          <w:sz w:val="24"/>
          <w:szCs w:val="24"/>
        </w:rPr>
      </w:pPr>
      <w:r>
        <w:rPr>
          <w:sz w:val="24"/>
          <w:szCs w:val="24"/>
        </w:rPr>
        <w:t>Teaching</w:t>
      </w:r>
      <w:r w:rsidRPr="00094740">
        <w:rPr>
          <w:sz w:val="24"/>
          <w:szCs w:val="24"/>
        </w:rPr>
        <w:t xml:space="preserve"> assignments must be negotiated with the department chair and dean, and the faculty member will</w:t>
      </w:r>
      <w:r w:rsidRPr="00C26099">
        <w:rPr>
          <w:sz w:val="24"/>
        </w:rPr>
        <w:t xml:space="preserve"> receive a six-week </w:t>
      </w:r>
      <w:r w:rsidRPr="00094740">
        <w:rPr>
          <w:sz w:val="24"/>
          <w:szCs w:val="24"/>
        </w:rPr>
        <w:t>leave irrespective of the timing of the academic year.</w:t>
      </w:r>
    </w:p>
    <w:p w14:paraId="4D645052" w14:textId="75044C37" w:rsidR="00715BEF" w:rsidRPr="00A43691" w:rsidRDefault="00715BEF" w:rsidP="00C26099">
      <w:r w:rsidRPr="00A43691">
        <w:rPr>
          <w:sz w:val="24"/>
          <w:szCs w:val="24"/>
        </w:rPr>
        <w:t>For example, f</w:t>
      </w:r>
      <w:r w:rsidR="009E36EA" w:rsidRPr="00A43691">
        <w:rPr>
          <w:sz w:val="24"/>
          <w:szCs w:val="24"/>
        </w:rPr>
        <w:t>aculty who are</w:t>
      </w:r>
      <w:r w:rsidR="009E36EA" w:rsidRPr="00A43691">
        <w:rPr>
          <w:sz w:val="24"/>
        </w:rPr>
        <w:t xml:space="preserve"> lead faculty of semester-long courses</w:t>
      </w:r>
      <w:r w:rsidR="009E36EA" w:rsidRPr="00A43691">
        <w:rPr>
          <w:sz w:val="24"/>
          <w:szCs w:val="24"/>
        </w:rPr>
        <w:t xml:space="preserve"> </w:t>
      </w:r>
      <w:r w:rsidR="009E36EA" w:rsidRPr="00A43691">
        <w:rPr>
          <w:sz w:val="24"/>
        </w:rPr>
        <w:t xml:space="preserve">will have no teaching assignments in the semester of their choice within </w:t>
      </w:r>
      <w:r w:rsidR="009E36EA" w:rsidRPr="00A43691">
        <w:rPr>
          <w:sz w:val="24"/>
          <w:szCs w:val="24"/>
        </w:rPr>
        <w:t>6</w:t>
      </w:r>
      <w:r w:rsidR="009E36EA" w:rsidRPr="00A43691">
        <w:rPr>
          <w:sz w:val="24"/>
        </w:rPr>
        <w:t xml:space="preserve"> months prior to or following the birth</w:t>
      </w:r>
      <w:r w:rsidR="009E36EA" w:rsidRPr="00A43691">
        <w:rPr>
          <w:sz w:val="24"/>
          <w:szCs w:val="24"/>
        </w:rPr>
        <w:t xml:space="preserve"> adoption/placement, or foster placement.  </w:t>
      </w:r>
    </w:p>
    <w:p w14:paraId="47F759D6" w14:textId="77777777" w:rsidR="00DC7A1D" w:rsidRDefault="00DC7A1D" w:rsidP="009E36EA">
      <w:pPr>
        <w:rPr>
          <w:sz w:val="24"/>
          <w:szCs w:val="24"/>
        </w:rPr>
      </w:pPr>
    </w:p>
    <w:p w14:paraId="3F812AFC" w14:textId="26E229A4" w:rsidR="009E36EA" w:rsidRPr="00E02988" w:rsidRDefault="009E36EA" w:rsidP="009E36EA">
      <w:pPr>
        <w:rPr>
          <w:sz w:val="24"/>
          <w:szCs w:val="24"/>
        </w:rPr>
      </w:pPr>
      <w:r w:rsidRPr="00E02988">
        <w:rPr>
          <w:sz w:val="24"/>
          <w:szCs w:val="24"/>
        </w:rPr>
        <w:t>With respect to adoption or foster placement, the child must be under the age of 18.</w:t>
      </w:r>
    </w:p>
    <w:p w14:paraId="595AD50B" w14:textId="77777777" w:rsidR="009E36EA" w:rsidRPr="00E02988" w:rsidRDefault="009E36EA" w:rsidP="009E36EA">
      <w:pPr>
        <w:rPr>
          <w:sz w:val="24"/>
          <w:szCs w:val="24"/>
        </w:rPr>
      </w:pPr>
      <w:r w:rsidRPr="00E02988">
        <w:rPr>
          <w:sz w:val="24"/>
          <w:szCs w:val="24"/>
        </w:rPr>
        <w:t xml:space="preserve">Multiple births, adoptions, or foster placements (e.g., the birth of twins or adoption or foster placement of siblings) does not increase the six-week total amount of Paid Parental Leave granted for the event. </w:t>
      </w:r>
    </w:p>
    <w:p w14:paraId="0C2A3381" w14:textId="77777777" w:rsidR="00A20356" w:rsidRPr="00E02988" w:rsidRDefault="00A20356" w:rsidP="009E36EA">
      <w:pPr>
        <w:rPr>
          <w:sz w:val="24"/>
          <w:szCs w:val="24"/>
        </w:rPr>
      </w:pPr>
    </w:p>
    <w:p w14:paraId="0CABFC7D" w14:textId="323E3955" w:rsidR="009E36EA" w:rsidRPr="00E02988" w:rsidRDefault="00FC4DF1" w:rsidP="009E36EA">
      <w:pPr>
        <w:keepNext/>
        <w:rPr>
          <w:b/>
          <w:bCs/>
          <w:sz w:val="24"/>
          <w:szCs w:val="24"/>
        </w:rPr>
      </w:pPr>
      <w:r>
        <w:rPr>
          <w:b/>
          <w:bCs/>
          <w:sz w:val="24"/>
          <w:szCs w:val="24"/>
        </w:rPr>
        <w:t>10.</w:t>
      </w:r>
      <w:r w:rsidR="00DC7A1D">
        <w:rPr>
          <w:b/>
          <w:bCs/>
          <w:sz w:val="24"/>
          <w:szCs w:val="24"/>
        </w:rPr>
        <w:t>3</w:t>
      </w:r>
      <w:r>
        <w:rPr>
          <w:b/>
          <w:bCs/>
          <w:sz w:val="24"/>
          <w:szCs w:val="24"/>
        </w:rPr>
        <w:t xml:space="preserve">.3 </w:t>
      </w:r>
      <w:r w:rsidR="009E36EA" w:rsidRPr="00E02988">
        <w:rPr>
          <w:b/>
          <w:bCs/>
          <w:sz w:val="24"/>
          <w:szCs w:val="24"/>
        </w:rPr>
        <w:t>Coordination with Other Leaves</w:t>
      </w:r>
    </w:p>
    <w:p w14:paraId="3D01F3B1" w14:textId="77777777" w:rsidR="009E36EA" w:rsidRDefault="009E36EA" w:rsidP="009E36EA">
      <w:pPr>
        <w:keepNext/>
        <w:rPr>
          <w:sz w:val="24"/>
          <w:szCs w:val="24"/>
        </w:rPr>
      </w:pPr>
      <w:r w:rsidRPr="00E02988">
        <w:rPr>
          <w:sz w:val="24"/>
          <w:szCs w:val="24"/>
        </w:rPr>
        <w:t xml:space="preserve">Where federal, state or local unpaid or paid parental leave laws, accommodation laws, family and medical leave laws or paid sick leave laws offer more protections or benefits to faculty, the protections or benefits more favorable to the faculty member, as provided by such laws, will apply and leaves under this policy will run concurrently with such laws to the extent permitted by applicable law. </w:t>
      </w:r>
    </w:p>
    <w:p w14:paraId="0307C84C" w14:textId="77777777" w:rsidR="00DC7A1D" w:rsidRPr="00E02988" w:rsidRDefault="00DC7A1D" w:rsidP="009E36EA">
      <w:pPr>
        <w:keepNext/>
        <w:rPr>
          <w:sz w:val="24"/>
          <w:szCs w:val="24"/>
        </w:rPr>
      </w:pPr>
    </w:p>
    <w:p w14:paraId="0EEEB48E" w14:textId="77777777" w:rsidR="009E36EA" w:rsidRDefault="009E36EA" w:rsidP="009E36EA">
      <w:pPr>
        <w:rPr>
          <w:sz w:val="24"/>
          <w:szCs w:val="24"/>
        </w:rPr>
      </w:pPr>
      <w:bookmarkStart w:id="5" w:name="_Hlk153270078"/>
      <w:r w:rsidRPr="00E02988">
        <w:rPr>
          <w:sz w:val="24"/>
          <w:szCs w:val="24"/>
        </w:rPr>
        <w:t xml:space="preserve">Generally, short-term disability allows 6 weeks for a normal, uncomplicated delivery and an 8-week recovery period for a cesarean delivery. A 30-day calendar waiting period applies before becoming eligible to receive short-term disability benefit payments. Paid Parental Leave can help cover the unpaid waiting period and must be exhausted before becoming eligible for short-term disability benefit payments.  </w:t>
      </w:r>
    </w:p>
    <w:p w14:paraId="2F575D32" w14:textId="77777777" w:rsidR="00DC7A1D" w:rsidRPr="005A47FF" w:rsidRDefault="00DC7A1D" w:rsidP="00C26099"/>
    <w:p w14:paraId="76916A99" w14:textId="40ECCD25" w:rsidR="009E36EA" w:rsidRPr="005A47FF" w:rsidRDefault="009E36EA" w:rsidP="00CE48A0">
      <w:r w:rsidRPr="00220FD7">
        <w:t>Paid</w:t>
      </w:r>
      <w:r w:rsidRPr="00C26099">
        <w:rPr>
          <w:sz w:val="24"/>
          <w:szCs w:val="24"/>
        </w:rPr>
        <w:t xml:space="preserve"> </w:t>
      </w:r>
      <w:r w:rsidRPr="00220FD7">
        <w:t>parental</w:t>
      </w:r>
      <w:r w:rsidRPr="00C26099">
        <w:rPr>
          <w:sz w:val="24"/>
          <w:szCs w:val="24"/>
        </w:rPr>
        <w:t xml:space="preserve"> </w:t>
      </w:r>
      <w:r w:rsidRPr="00220FD7">
        <w:t>leave</w:t>
      </w:r>
      <w:r w:rsidRPr="00C26099">
        <w:rPr>
          <w:sz w:val="24"/>
          <w:szCs w:val="24"/>
        </w:rPr>
        <w:t xml:space="preserve"> </w:t>
      </w:r>
      <w:r w:rsidRPr="00220FD7">
        <w:t>is</w:t>
      </w:r>
      <w:r w:rsidRPr="00C26099">
        <w:rPr>
          <w:sz w:val="24"/>
          <w:szCs w:val="24"/>
        </w:rPr>
        <w:t xml:space="preserve"> </w:t>
      </w:r>
      <w:r w:rsidRPr="00220FD7">
        <w:t>to</w:t>
      </w:r>
      <w:r w:rsidRPr="00C26099">
        <w:rPr>
          <w:sz w:val="24"/>
          <w:szCs w:val="24"/>
        </w:rPr>
        <w:t xml:space="preserve"> </w:t>
      </w:r>
      <w:r w:rsidRPr="00220FD7">
        <w:t>be</w:t>
      </w:r>
      <w:r w:rsidRPr="00C26099">
        <w:rPr>
          <w:sz w:val="24"/>
          <w:szCs w:val="24"/>
        </w:rPr>
        <w:t xml:space="preserve"> </w:t>
      </w:r>
      <w:r w:rsidRPr="00220FD7">
        <w:t>fully</w:t>
      </w:r>
      <w:r w:rsidRPr="00C26099">
        <w:rPr>
          <w:sz w:val="24"/>
          <w:szCs w:val="24"/>
        </w:rPr>
        <w:t xml:space="preserve"> </w:t>
      </w:r>
      <w:r w:rsidRPr="00220FD7">
        <w:t>coordinated</w:t>
      </w:r>
      <w:r w:rsidRPr="00C26099">
        <w:rPr>
          <w:sz w:val="24"/>
          <w:szCs w:val="24"/>
        </w:rPr>
        <w:t xml:space="preserve"> </w:t>
      </w:r>
      <w:r w:rsidRPr="00220FD7">
        <w:t>with</w:t>
      </w:r>
      <w:r w:rsidRPr="00C26099">
        <w:rPr>
          <w:sz w:val="24"/>
          <w:szCs w:val="24"/>
        </w:rPr>
        <w:t xml:space="preserve"> </w:t>
      </w:r>
      <w:r w:rsidRPr="00220FD7">
        <w:t>other</w:t>
      </w:r>
      <w:r w:rsidRPr="00C26099">
        <w:rPr>
          <w:sz w:val="24"/>
          <w:szCs w:val="24"/>
        </w:rPr>
        <w:t xml:space="preserve"> </w:t>
      </w:r>
      <w:r w:rsidRPr="00220FD7">
        <w:t>leave</w:t>
      </w:r>
      <w:r w:rsidRPr="00C26099">
        <w:rPr>
          <w:sz w:val="24"/>
          <w:szCs w:val="24"/>
        </w:rPr>
        <w:t xml:space="preserve"> </w:t>
      </w:r>
      <w:r w:rsidRPr="00220FD7">
        <w:t>and</w:t>
      </w:r>
      <w:r w:rsidRPr="00C26099">
        <w:rPr>
          <w:sz w:val="24"/>
          <w:szCs w:val="24"/>
        </w:rPr>
        <w:t xml:space="preserve"> </w:t>
      </w:r>
      <w:r w:rsidRPr="00220FD7">
        <w:t>benefit</w:t>
      </w:r>
      <w:r w:rsidRPr="00C26099">
        <w:rPr>
          <w:sz w:val="24"/>
          <w:szCs w:val="24"/>
        </w:rPr>
        <w:t xml:space="preserve"> </w:t>
      </w:r>
      <w:r w:rsidRPr="00220FD7">
        <w:t>provisions,</w:t>
      </w:r>
      <w:r w:rsidRPr="00C26099">
        <w:rPr>
          <w:sz w:val="24"/>
          <w:szCs w:val="24"/>
        </w:rPr>
        <w:t xml:space="preserve"> </w:t>
      </w:r>
      <w:proofErr w:type="gramStart"/>
      <w:r w:rsidRPr="00220FD7">
        <w:t>so</w:t>
      </w:r>
      <w:r w:rsidRPr="00C26099">
        <w:rPr>
          <w:sz w:val="24"/>
          <w:szCs w:val="24"/>
        </w:rPr>
        <w:t xml:space="preserve"> </w:t>
      </w:r>
      <w:r w:rsidRPr="00220FD7">
        <w:t>as</w:t>
      </w:r>
      <w:r w:rsidRPr="00C26099">
        <w:rPr>
          <w:sz w:val="24"/>
          <w:szCs w:val="24"/>
        </w:rPr>
        <w:t xml:space="preserve"> </w:t>
      </w:r>
      <w:r w:rsidRPr="00220FD7">
        <w:t>to</w:t>
      </w:r>
      <w:proofErr w:type="gramEnd"/>
      <w:r w:rsidRPr="00220FD7">
        <w:t xml:space="preserve"> avoid duplication. Accordingly, paid parental leave will run concurrently with any leave</w:t>
      </w:r>
      <w:r w:rsidRPr="00E02988">
        <w:rPr>
          <w:sz w:val="24"/>
          <w:szCs w:val="24"/>
        </w:rPr>
        <w:t xml:space="preserve"> </w:t>
      </w:r>
      <w:r w:rsidRPr="00CE48A0">
        <w:rPr>
          <w:sz w:val="24"/>
        </w:rPr>
        <w:t>provided by law in connection with the birth, adoption, or placement into foster care of a child.</w:t>
      </w:r>
      <w:r w:rsidRPr="00E02988">
        <w:rPr>
          <w:sz w:val="24"/>
          <w:szCs w:val="24"/>
        </w:rPr>
        <w:t xml:space="preserve"> </w:t>
      </w:r>
      <w:r w:rsidRPr="00CE48A0">
        <w:rPr>
          <w:sz w:val="24"/>
        </w:rPr>
        <w:t xml:space="preserve"> Similarly, when a faculty member is eligible to receive maternity-related disability benefits or paid</w:t>
      </w:r>
      <w:r w:rsidRPr="00C26099">
        <w:rPr>
          <w:sz w:val="24"/>
        </w:rPr>
        <w:t xml:space="preserve"> </w:t>
      </w:r>
      <w:r w:rsidRPr="00CE48A0">
        <w:rPr>
          <w:sz w:val="24"/>
        </w:rPr>
        <w:t>family</w:t>
      </w:r>
      <w:r w:rsidRPr="00C26099">
        <w:rPr>
          <w:sz w:val="24"/>
        </w:rPr>
        <w:t xml:space="preserve"> </w:t>
      </w:r>
      <w:r w:rsidRPr="00CE48A0">
        <w:rPr>
          <w:sz w:val="24"/>
        </w:rPr>
        <w:t>leave</w:t>
      </w:r>
      <w:r w:rsidRPr="00C26099">
        <w:rPr>
          <w:sz w:val="24"/>
        </w:rPr>
        <w:t xml:space="preserve"> </w:t>
      </w:r>
      <w:r w:rsidRPr="00CE48A0">
        <w:rPr>
          <w:sz w:val="24"/>
        </w:rPr>
        <w:t>benefits</w:t>
      </w:r>
      <w:r w:rsidRPr="00C26099">
        <w:rPr>
          <w:sz w:val="24"/>
        </w:rPr>
        <w:t xml:space="preserve"> </w:t>
      </w:r>
      <w:r w:rsidRPr="00CE48A0">
        <w:rPr>
          <w:sz w:val="24"/>
        </w:rPr>
        <w:t>while</w:t>
      </w:r>
      <w:r w:rsidRPr="00C26099">
        <w:rPr>
          <w:sz w:val="24"/>
        </w:rPr>
        <w:t xml:space="preserve"> </w:t>
      </w:r>
      <w:r w:rsidRPr="00CE48A0">
        <w:rPr>
          <w:sz w:val="24"/>
        </w:rPr>
        <w:t>on</w:t>
      </w:r>
      <w:r w:rsidRPr="00C26099">
        <w:rPr>
          <w:sz w:val="24"/>
        </w:rPr>
        <w:t xml:space="preserve"> </w:t>
      </w:r>
      <w:r w:rsidRPr="00CE48A0">
        <w:rPr>
          <w:sz w:val="24"/>
        </w:rPr>
        <w:t>leave</w:t>
      </w:r>
      <w:r w:rsidRPr="00C26099">
        <w:rPr>
          <w:sz w:val="24"/>
        </w:rPr>
        <w:t xml:space="preserve"> </w:t>
      </w:r>
      <w:r w:rsidRPr="00CE48A0">
        <w:rPr>
          <w:sz w:val="24"/>
        </w:rPr>
        <w:t>connected</w:t>
      </w:r>
      <w:r w:rsidRPr="00C26099">
        <w:rPr>
          <w:sz w:val="24"/>
        </w:rPr>
        <w:t xml:space="preserve"> </w:t>
      </w:r>
      <w:r w:rsidRPr="00CE48A0">
        <w:rPr>
          <w:sz w:val="24"/>
        </w:rPr>
        <w:t>with</w:t>
      </w:r>
      <w:r w:rsidRPr="00C26099">
        <w:rPr>
          <w:sz w:val="24"/>
        </w:rPr>
        <w:t xml:space="preserve"> </w:t>
      </w:r>
      <w:r w:rsidRPr="00CE48A0">
        <w:rPr>
          <w:sz w:val="24"/>
        </w:rPr>
        <w:t>the</w:t>
      </w:r>
      <w:r w:rsidRPr="00C26099">
        <w:rPr>
          <w:sz w:val="24"/>
        </w:rPr>
        <w:t xml:space="preserve"> </w:t>
      </w:r>
      <w:r w:rsidRPr="00CE48A0">
        <w:rPr>
          <w:sz w:val="24"/>
        </w:rPr>
        <w:t>birth</w:t>
      </w:r>
      <w:r w:rsidRPr="00C26099">
        <w:rPr>
          <w:sz w:val="24"/>
        </w:rPr>
        <w:t xml:space="preserve"> </w:t>
      </w:r>
      <w:r w:rsidRPr="00CE48A0">
        <w:rPr>
          <w:sz w:val="24"/>
        </w:rPr>
        <w:t>or</w:t>
      </w:r>
      <w:r w:rsidRPr="00C26099">
        <w:rPr>
          <w:sz w:val="24"/>
        </w:rPr>
        <w:t xml:space="preserve"> </w:t>
      </w:r>
      <w:r w:rsidRPr="00CE48A0">
        <w:rPr>
          <w:sz w:val="24"/>
        </w:rPr>
        <w:t>adoption</w:t>
      </w:r>
      <w:r w:rsidRPr="00C26099">
        <w:rPr>
          <w:sz w:val="24"/>
        </w:rPr>
        <w:t xml:space="preserve"> </w:t>
      </w:r>
      <w:r w:rsidRPr="00CE48A0">
        <w:rPr>
          <w:sz w:val="24"/>
        </w:rPr>
        <w:t>of</w:t>
      </w:r>
      <w:r w:rsidRPr="00C26099">
        <w:rPr>
          <w:sz w:val="24"/>
        </w:rPr>
        <w:t xml:space="preserve"> </w:t>
      </w:r>
      <w:r w:rsidRPr="00CE48A0">
        <w:rPr>
          <w:sz w:val="24"/>
        </w:rPr>
        <w:t>a</w:t>
      </w:r>
      <w:r w:rsidRPr="00C26099">
        <w:rPr>
          <w:sz w:val="24"/>
        </w:rPr>
        <w:t xml:space="preserve"> </w:t>
      </w:r>
      <w:r w:rsidRPr="00CE48A0">
        <w:rPr>
          <w:sz w:val="24"/>
        </w:rPr>
        <w:t>child,</w:t>
      </w:r>
      <w:r w:rsidRPr="00C26099">
        <w:rPr>
          <w:sz w:val="24"/>
        </w:rPr>
        <w:t xml:space="preserve"> </w:t>
      </w:r>
      <w:r w:rsidRPr="00CE48A0">
        <w:rPr>
          <w:sz w:val="24"/>
        </w:rPr>
        <w:t>the</w:t>
      </w:r>
      <w:r w:rsidRPr="00C26099">
        <w:rPr>
          <w:sz w:val="24"/>
        </w:rPr>
        <w:t xml:space="preserve"> </w:t>
      </w:r>
      <w:r w:rsidRPr="00CE48A0">
        <w:rPr>
          <w:sz w:val="24"/>
        </w:rPr>
        <w:t xml:space="preserve">paid parental leave will run concurrently to and supplement the benefits that the individual would be entitled to receive, </w:t>
      </w:r>
      <w:proofErr w:type="gramStart"/>
      <w:r w:rsidRPr="00CE48A0">
        <w:rPr>
          <w:sz w:val="24"/>
        </w:rPr>
        <w:t>so as to</w:t>
      </w:r>
      <w:proofErr w:type="gramEnd"/>
      <w:r w:rsidRPr="00CE48A0">
        <w:rPr>
          <w:sz w:val="24"/>
        </w:rPr>
        <w:t xml:space="preserve"> equal full pay for up to six weeks.</w:t>
      </w:r>
    </w:p>
    <w:p w14:paraId="1CCA338D" w14:textId="77777777" w:rsidR="00A20356" w:rsidRPr="005A47FF" w:rsidRDefault="00A20356" w:rsidP="00C26099"/>
    <w:bookmarkEnd w:id="5"/>
    <w:p w14:paraId="43B36691" w14:textId="2858813C" w:rsidR="009E36EA" w:rsidRPr="00E02988" w:rsidRDefault="00FC4DF1" w:rsidP="009E36EA">
      <w:pPr>
        <w:keepNext/>
        <w:rPr>
          <w:b/>
          <w:bCs/>
          <w:sz w:val="24"/>
          <w:szCs w:val="24"/>
        </w:rPr>
      </w:pPr>
      <w:r>
        <w:rPr>
          <w:b/>
          <w:bCs/>
          <w:sz w:val="24"/>
          <w:szCs w:val="24"/>
        </w:rPr>
        <w:t>10.</w:t>
      </w:r>
      <w:r w:rsidR="00DC7A1D">
        <w:rPr>
          <w:b/>
          <w:bCs/>
          <w:sz w:val="24"/>
          <w:szCs w:val="24"/>
        </w:rPr>
        <w:t>3</w:t>
      </w:r>
      <w:r>
        <w:rPr>
          <w:b/>
          <w:bCs/>
          <w:sz w:val="24"/>
          <w:szCs w:val="24"/>
        </w:rPr>
        <w:t xml:space="preserve">.4 </w:t>
      </w:r>
      <w:r w:rsidR="009E36EA" w:rsidRPr="00E02988">
        <w:rPr>
          <w:b/>
          <w:bCs/>
          <w:sz w:val="24"/>
          <w:szCs w:val="24"/>
        </w:rPr>
        <w:t>Faculty Request; University Approval Process</w:t>
      </w:r>
    </w:p>
    <w:p w14:paraId="5472B399" w14:textId="77777777" w:rsidR="009E36EA" w:rsidRDefault="009E36EA" w:rsidP="009E36EA">
      <w:pPr>
        <w:keepNext/>
        <w:rPr>
          <w:sz w:val="24"/>
          <w:szCs w:val="24"/>
        </w:rPr>
      </w:pPr>
      <w:r w:rsidRPr="00E02988">
        <w:rPr>
          <w:sz w:val="24"/>
          <w:szCs w:val="24"/>
        </w:rPr>
        <w:t xml:space="preserve">Requests for Paid Parental Leave must be made to The Standard </w:t>
      </w:r>
      <w:bookmarkStart w:id="6" w:name="_Hlk150334922"/>
      <w:r w:rsidRPr="00E02988">
        <w:rPr>
          <w:sz w:val="24"/>
          <w:szCs w:val="24"/>
        </w:rPr>
        <w:t>(</w:t>
      </w:r>
      <w:bookmarkStart w:id="7" w:name="_Hlk150334971"/>
      <w:r w:rsidRPr="00E02988">
        <w:rPr>
          <w:sz w:val="24"/>
          <w:szCs w:val="24"/>
        </w:rPr>
        <w:fldChar w:fldCharType="begin"/>
      </w:r>
      <w:r w:rsidRPr="00E02988">
        <w:rPr>
          <w:sz w:val="24"/>
          <w:szCs w:val="24"/>
        </w:rPr>
        <w:instrText>HYPERLINK "https://www.standard.com/file-claims-and-absences"</w:instrText>
      </w:r>
      <w:r w:rsidRPr="00E02988">
        <w:rPr>
          <w:sz w:val="24"/>
          <w:szCs w:val="24"/>
        </w:rPr>
      </w:r>
      <w:r w:rsidRPr="00E02988">
        <w:rPr>
          <w:sz w:val="24"/>
          <w:szCs w:val="24"/>
        </w:rPr>
        <w:fldChar w:fldCharType="separate"/>
      </w:r>
      <w:r w:rsidRPr="00E02988">
        <w:rPr>
          <w:rStyle w:val="Hyperlink"/>
          <w:sz w:val="24"/>
          <w:szCs w:val="24"/>
        </w:rPr>
        <w:t>File Claims and Absences | The Standard</w:t>
      </w:r>
      <w:r w:rsidRPr="00E02988">
        <w:rPr>
          <w:sz w:val="24"/>
          <w:szCs w:val="24"/>
        </w:rPr>
        <w:fldChar w:fldCharType="end"/>
      </w:r>
      <w:bookmarkEnd w:id="7"/>
      <w:r w:rsidRPr="00E02988">
        <w:rPr>
          <w:sz w:val="24"/>
          <w:szCs w:val="24"/>
        </w:rPr>
        <w:t xml:space="preserve"> or </w:t>
      </w:r>
      <w:bookmarkStart w:id="8" w:name="_Hlk150335360"/>
      <w:r w:rsidRPr="00E02988">
        <w:rPr>
          <w:sz w:val="24"/>
          <w:szCs w:val="24"/>
        </w:rPr>
        <w:t>866.756.8116</w:t>
      </w:r>
      <w:bookmarkEnd w:id="8"/>
      <w:r w:rsidRPr="00E02988">
        <w:rPr>
          <w:sz w:val="24"/>
          <w:szCs w:val="24"/>
        </w:rPr>
        <w:t>)</w:t>
      </w:r>
      <w:bookmarkEnd w:id="6"/>
      <w:r w:rsidRPr="00E02988">
        <w:rPr>
          <w:sz w:val="24"/>
          <w:szCs w:val="24"/>
        </w:rPr>
        <w:t>, follow the absence notification procedures for your department, and should indicate the reason, start date, and the length of leave requested.  If the need for leave is foreseeable, faculty should request leave at least 30 days in advance of the start of leave.  University approvals for faculty Paid Parental Leave will be made by the dean and Sr. VP for academic affairs and provost.</w:t>
      </w:r>
    </w:p>
    <w:p w14:paraId="5E2DAC5D" w14:textId="77777777" w:rsidR="00DC7A1D" w:rsidRPr="00E02988" w:rsidRDefault="00DC7A1D" w:rsidP="009E36EA">
      <w:pPr>
        <w:keepNext/>
        <w:rPr>
          <w:sz w:val="24"/>
          <w:szCs w:val="24"/>
        </w:rPr>
      </w:pPr>
    </w:p>
    <w:p w14:paraId="4F60D623" w14:textId="77777777" w:rsidR="009E36EA" w:rsidRPr="00E02988" w:rsidRDefault="009E36EA" w:rsidP="009E36EA">
      <w:pPr>
        <w:rPr>
          <w:sz w:val="24"/>
          <w:szCs w:val="24"/>
        </w:rPr>
      </w:pPr>
      <w:r w:rsidRPr="00E02988">
        <w:rPr>
          <w:sz w:val="24"/>
          <w:szCs w:val="24"/>
        </w:rPr>
        <w:t xml:space="preserve">Any intentionally misleading or fraudulent information provided at any point in the process of requesting or seeking approval for an employee’s Paid Parental Leave (including the medical certification process, if applicable), could result in disciplinary action up to and including institution of dismissal proceedings.  </w:t>
      </w:r>
    </w:p>
    <w:p w14:paraId="5F4A5250" w14:textId="77777777" w:rsidR="00A20356" w:rsidRPr="00E02988" w:rsidRDefault="00A20356" w:rsidP="009E36EA">
      <w:pPr>
        <w:rPr>
          <w:sz w:val="24"/>
          <w:szCs w:val="24"/>
        </w:rPr>
      </w:pPr>
    </w:p>
    <w:p w14:paraId="5103E996" w14:textId="12EDCAA6" w:rsidR="009E36EA" w:rsidRPr="00E02988" w:rsidRDefault="00FC4DF1" w:rsidP="009E36EA">
      <w:pPr>
        <w:keepNext/>
        <w:rPr>
          <w:b/>
          <w:bCs/>
          <w:sz w:val="24"/>
          <w:szCs w:val="24"/>
        </w:rPr>
      </w:pPr>
      <w:r>
        <w:rPr>
          <w:b/>
          <w:bCs/>
          <w:sz w:val="24"/>
          <w:szCs w:val="24"/>
        </w:rPr>
        <w:t>10.</w:t>
      </w:r>
      <w:r w:rsidR="00DC7A1D">
        <w:rPr>
          <w:b/>
          <w:bCs/>
          <w:sz w:val="24"/>
          <w:szCs w:val="24"/>
        </w:rPr>
        <w:t>3</w:t>
      </w:r>
      <w:r>
        <w:rPr>
          <w:b/>
          <w:bCs/>
          <w:sz w:val="24"/>
          <w:szCs w:val="24"/>
        </w:rPr>
        <w:t xml:space="preserve">.5 </w:t>
      </w:r>
      <w:r w:rsidR="009E36EA" w:rsidRPr="00E02988">
        <w:rPr>
          <w:b/>
          <w:bCs/>
          <w:sz w:val="24"/>
          <w:szCs w:val="24"/>
        </w:rPr>
        <w:t xml:space="preserve">Documentation of the Need for a Paid Parental Leave </w:t>
      </w:r>
    </w:p>
    <w:p w14:paraId="1E24F669" w14:textId="77777777" w:rsidR="009E36EA" w:rsidRPr="00E02988" w:rsidRDefault="009E36EA" w:rsidP="009E36EA">
      <w:pPr>
        <w:keepNext/>
        <w:rPr>
          <w:sz w:val="24"/>
          <w:szCs w:val="24"/>
        </w:rPr>
      </w:pPr>
      <w:r w:rsidRPr="00E02988">
        <w:rPr>
          <w:sz w:val="24"/>
          <w:szCs w:val="24"/>
        </w:rPr>
        <w:t>The University and its delegate, The Standard, reserve the right to request documentation sufficient for it to determine whether to grant a Paid Parental Leave, to the extent permitted by applicable law. A faculty member’s own certification on a form provided by the University may be acceptable for this purpose.</w:t>
      </w:r>
    </w:p>
    <w:p w14:paraId="2ECEBD4A" w14:textId="77777777" w:rsidR="00A20356" w:rsidRPr="00E02988" w:rsidRDefault="00A20356" w:rsidP="009E36EA">
      <w:pPr>
        <w:keepNext/>
        <w:rPr>
          <w:sz w:val="24"/>
          <w:szCs w:val="24"/>
        </w:rPr>
      </w:pPr>
    </w:p>
    <w:p w14:paraId="0B0DE899" w14:textId="35764EA7" w:rsidR="009E36EA" w:rsidRPr="00E02988" w:rsidRDefault="00DC7A1D" w:rsidP="009E36EA">
      <w:pPr>
        <w:rPr>
          <w:b/>
          <w:bCs/>
          <w:sz w:val="24"/>
          <w:szCs w:val="24"/>
        </w:rPr>
      </w:pPr>
      <w:r>
        <w:rPr>
          <w:b/>
          <w:bCs/>
          <w:sz w:val="24"/>
          <w:szCs w:val="24"/>
        </w:rPr>
        <w:t xml:space="preserve">10.3.6 </w:t>
      </w:r>
      <w:r w:rsidR="009E36EA" w:rsidRPr="00E02988">
        <w:rPr>
          <w:b/>
          <w:bCs/>
          <w:sz w:val="24"/>
          <w:szCs w:val="24"/>
        </w:rPr>
        <w:t>Reporting While on Leave</w:t>
      </w:r>
    </w:p>
    <w:p w14:paraId="2FA0EFE1" w14:textId="77777777" w:rsidR="009E36EA" w:rsidRPr="00E02988" w:rsidRDefault="009E36EA" w:rsidP="009E36EA">
      <w:pPr>
        <w:rPr>
          <w:sz w:val="24"/>
          <w:szCs w:val="24"/>
        </w:rPr>
      </w:pPr>
      <w:r w:rsidRPr="00E02988">
        <w:rPr>
          <w:sz w:val="24"/>
          <w:szCs w:val="24"/>
        </w:rPr>
        <w:t>The University may require Faculty on Paid Parental Leave to report periodically on their status and intent to return to work.</w:t>
      </w:r>
    </w:p>
    <w:p w14:paraId="7F71992A" w14:textId="77777777" w:rsidR="00A20356" w:rsidRPr="00E02988" w:rsidRDefault="00A20356" w:rsidP="009E36EA">
      <w:pPr>
        <w:rPr>
          <w:sz w:val="24"/>
          <w:szCs w:val="24"/>
        </w:rPr>
      </w:pPr>
    </w:p>
    <w:p w14:paraId="4C1F4A5A" w14:textId="12EE98EF" w:rsidR="009E36EA" w:rsidRPr="00E02988" w:rsidRDefault="00FC4DF1" w:rsidP="009E36EA">
      <w:pPr>
        <w:keepNext/>
        <w:rPr>
          <w:b/>
          <w:bCs/>
          <w:sz w:val="24"/>
          <w:szCs w:val="24"/>
        </w:rPr>
      </w:pPr>
      <w:r>
        <w:rPr>
          <w:b/>
          <w:bCs/>
          <w:sz w:val="24"/>
          <w:szCs w:val="24"/>
        </w:rPr>
        <w:t>10.</w:t>
      </w:r>
      <w:r w:rsidR="00DC7A1D">
        <w:rPr>
          <w:b/>
          <w:bCs/>
          <w:sz w:val="24"/>
          <w:szCs w:val="24"/>
        </w:rPr>
        <w:t>3.7</w:t>
      </w:r>
      <w:r>
        <w:rPr>
          <w:b/>
          <w:bCs/>
          <w:sz w:val="24"/>
          <w:szCs w:val="24"/>
        </w:rPr>
        <w:t xml:space="preserve"> </w:t>
      </w:r>
      <w:r w:rsidR="009E36EA" w:rsidRPr="00E02988">
        <w:rPr>
          <w:b/>
          <w:bCs/>
          <w:sz w:val="24"/>
          <w:szCs w:val="24"/>
        </w:rPr>
        <w:t>Other Leaves; Treatment of University Holidays &amp; Winter Recess</w:t>
      </w:r>
    </w:p>
    <w:p w14:paraId="677440B3" w14:textId="77777777" w:rsidR="009E36EA" w:rsidRPr="00E02988" w:rsidRDefault="009E36EA" w:rsidP="009E36EA">
      <w:pPr>
        <w:keepNext/>
        <w:rPr>
          <w:sz w:val="24"/>
          <w:szCs w:val="24"/>
        </w:rPr>
      </w:pPr>
      <w:r w:rsidRPr="00E02988">
        <w:rPr>
          <w:sz w:val="24"/>
          <w:szCs w:val="24"/>
        </w:rPr>
        <w:t xml:space="preserve">A Paid Parental Leave shall not extend any leaves running concurrently with a Paid Parental Leave.  Holidays, Winter Recess, or an Emergency Closure will not extend Paid Parental Leave. </w:t>
      </w:r>
    </w:p>
    <w:p w14:paraId="562C10EA" w14:textId="77777777" w:rsidR="00A20356" w:rsidRPr="00E02988" w:rsidRDefault="00A20356" w:rsidP="009E36EA">
      <w:pPr>
        <w:keepNext/>
        <w:rPr>
          <w:sz w:val="24"/>
          <w:szCs w:val="24"/>
        </w:rPr>
      </w:pPr>
    </w:p>
    <w:p w14:paraId="71E30358" w14:textId="480535BC" w:rsidR="009E36EA" w:rsidRPr="00E02988" w:rsidRDefault="00FC4DF1" w:rsidP="009E36EA">
      <w:pPr>
        <w:keepNext/>
        <w:rPr>
          <w:sz w:val="24"/>
          <w:szCs w:val="24"/>
        </w:rPr>
      </w:pPr>
      <w:r>
        <w:rPr>
          <w:b/>
          <w:bCs/>
          <w:sz w:val="24"/>
          <w:szCs w:val="24"/>
        </w:rPr>
        <w:t>10.</w:t>
      </w:r>
      <w:r w:rsidR="00DC7A1D">
        <w:rPr>
          <w:b/>
          <w:bCs/>
          <w:sz w:val="24"/>
          <w:szCs w:val="24"/>
        </w:rPr>
        <w:t>3.8</w:t>
      </w:r>
      <w:r>
        <w:rPr>
          <w:b/>
          <w:bCs/>
          <w:sz w:val="24"/>
          <w:szCs w:val="24"/>
        </w:rPr>
        <w:t xml:space="preserve"> </w:t>
      </w:r>
      <w:r w:rsidR="009E36EA" w:rsidRPr="00E02988">
        <w:rPr>
          <w:b/>
          <w:bCs/>
          <w:sz w:val="24"/>
          <w:szCs w:val="24"/>
        </w:rPr>
        <w:t>Treatment of Faculty Health and Welfare Benefits</w:t>
      </w:r>
    </w:p>
    <w:p w14:paraId="2D042B86" w14:textId="77777777" w:rsidR="009E36EA" w:rsidRPr="00E02988" w:rsidRDefault="009E36EA" w:rsidP="009E36EA">
      <w:pPr>
        <w:rPr>
          <w:sz w:val="24"/>
          <w:szCs w:val="24"/>
        </w:rPr>
      </w:pPr>
      <w:r w:rsidRPr="00E02988">
        <w:rPr>
          <w:sz w:val="24"/>
          <w:szCs w:val="24"/>
        </w:rPr>
        <w:t xml:space="preserve">The University will maintain a faculty member’s group health plan coverage and HSA or health flexible spending account during a Paid Parental Leave on the same terms as if the employees had continued to work, if these benefits were provided before the leave was taken. Faculty are required to pay their regular portion of premiums during leave.  Group life insurance, AD&amp;D, short- and long-term disability coverage will also be maintained during a Paid Parental Leave, subject to the same cost-sharing applicable to active faculty.  </w:t>
      </w:r>
    </w:p>
    <w:p w14:paraId="4130FC21" w14:textId="77777777" w:rsidR="00A20356" w:rsidRPr="00E02988" w:rsidRDefault="00A20356" w:rsidP="009E36EA">
      <w:pPr>
        <w:rPr>
          <w:sz w:val="24"/>
          <w:szCs w:val="24"/>
        </w:rPr>
      </w:pPr>
    </w:p>
    <w:p w14:paraId="14068488" w14:textId="69362F1D" w:rsidR="009E36EA" w:rsidRPr="00E02988" w:rsidRDefault="00FC4DF1" w:rsidP="009E36EA">
      <w:pPr>
        <w:keepNext/>
        <w:rPr>
          <w:b/>
          <w:bCs/>
          <w:sz w:val="24"/>
          <w:szCs w:val="24"/>
        </w:rPr>
      </w:pPr>
      <w:r>
        <w:rPr>
          <w:b/>
          <w:bCs/>
          <w:sz w:val="24"/>
          <w:szCs w:val="24"/>
        </w:rPr>
        <w:t>10.</w:t>
      </w:r>
      <w:r w:rsidR="00DC7A1D">
        <w:rPr>
          <w:b/>
          <w:bCs/>
          <w:sz w:val="24"/>
          <w:szCs w:val="24"/>
        </w:rPr>
        <w:t xml:space="preserve">3.9 </w:t>
      </w:r>
      <w:r w:rsidR="009E36EA" w:rsidRPr="00E02988">
        <w:rPr>
          <w:b/>
          <w:bCs/>
          <w:sz w:val="24"/>
          <w:szCs w:val="24"/>
        </w:rPr>
        <w:t>When Faculty Return from Paid Parental Leave</w:t>
      </w:r>
    </w:p>
    <w:p w14:paraId="59170882" w14:textId="77777777" w:rsidR="009E36EA" w:rsidRPr="00E02988" w:rsidRDefault="009E36EA" w:rsidP="009E36EA">
      <w:pPr>
        <w:keepNext/>
        <w:rPr>
          <w:sz w:val="24"/>
          <w:szCs w:val="24"/>
        </w:rPr>
      </w:pPr>
      <w:r w:rsidRPr="00E02988">
        <w:rPr>
          <w:sz w:val="24"/>
          <w:szCs w:val="24"/>
        </w:rPr>
        <w:t xml:space="preserve">When a faculty member returns to work from Paid Parental Leave, they will be reinstated to the position they left without a break in service or benefits accumulated prior to the start of leave. </w:t>
      </w:r>
    </w:p>
    <w:p w14:paraId="63AE386B" w14:textId="77777777" w:rsidR="009E36EA" w:rsidRPr="00E02988" w:rsidRDefault="009E36EA" w:rsidP="009E36EA">
      <w:pPr>
        <w:rPr>
          <w:sz w:val="24"/>
          <w:szCs w:val="24"/>
        </w:rPr>
      </w:pPr>
      <w:r w:rsidRPr="00E02988">
        <w:rPr>
          <w:sz w:val="24"/>
          <w:szCs w:val="24"/>
        </w:rPr>
        <w:t xml:space="preserve">Faculty must notify </w:t>
      </w:r>
      <w:hyperlink r:id="rId18" w:history="1">
        <w:r w:rsidRPr="00E02988">
          <w:rPr>
            <w:rStyle w:val="Hyperlink"/>
            <w:sz w:val="24"/>
            <w:szCs w:val="24"/>
          </w:rPr>
          <w:t>The Standard File Claims and Absences | The Standard</w:t>
        </w:r>
      </w:hyperlink>
      <w:r w:rsidRPr="00E02988">
        <w:rPr>
          <w:sz w:val="24"/>
          <w:szCs w:val="24"/>
        </w:rPr>
        <w:t xml:space="preserve"> or 866.756.8116) </w:t>
      </w:r>
      <w:r w:rsidRPr="00E02988">
        <w:rPr>
          <w:b/>
          <w:bCs/>
          <w:sz w:val="24"/>
          <w:szCs w:val="24"/>
        </w:rPr>
        <w:t>and</w:t>
      </w:r>
      <w:r w:rsidRPr="00E02988">
        <w:rPr>
          <w:sz w:val="24"/>
          <w:szCs w:val="24"/>
        </w:rPr>
        <w:t xml:space="preserve"> the University (</w:t>
      </w:r>
      <w:hyperlink r:id="rId19" w:history="1">
        <w:r w:rsidRPr="00E02988">
          <w:rPr>
            <w:rStyle w:val="Hyperlink"/>
            <w:sz w:val="24"/>
            <w:szCs w:val="24"/>
            <w:shd w:val="clear" w:color="auto" w:fill="FFFFFF"/>
          </w:rPr>
          <w:t>TUBenefits@tulane.edu</w:t>
        </w:r>
      </w:hyperlink>
      <w:r w:rsidRPr="00E02988">
        <w:rPr>
          <w:rStyle w:val="Hyperlink"/>
          <w:sz w:val="24"/>
          <w:szCs w:val="24"/>
          <w:shd w:val="clear" w:color="auto" w:fill="FFFFFF"/>
        </w:rPr>
        <w:t>)</w:t>
      </w:r>
      <w:r w:rsidRPr="00E02988">
        <w:rPr>
          <w:sz w:val="24"/>
          <w:szCs w:val="24"/>
        </w:rPr>
        <w:t xml:space="preserve"> 2 business days prior to the anticipated return to work date.</w:t>
      </w:r>
    </w:p>
    <w:p w14:paraId="6CCB901C" w14:textId="77777777" w:rsidR="00A20356" w:rsidRPr="00E02988" w:rsidRDefault="00A20356" w:rsidP="009E36EA">
      <w:pPr>
        <w:rPr>
          <w:sz w:val="24"/>
          <w:szCs w:val="24"/>
        </w:rPr>
      </w:pPr>
    </w:p>
    <w:p w14:paraId="2DB74EDE" w14:textId="3F07781E" w:rsidR="009E36EA" w:rsidRPr="00E02988" w:rsidRDefault="00FC4DF1" w:rsidP="009E36EA">
      <w:pPr>
        <w:keepNext/>
        <w:rPr>
          <w:b/>
          <w:bCs/>
          <w:sz w:val="24"/>
          <w:szCs w:val="24"/>
        </w:rPr>
      </w:pPr>
      <w:r>
        <w:rPr>
          <w:b/>
          <w:bCs/>
          <w:sz w:val="24"/>
          <w:szCs w:val="24"/>
        </w:rPr>
        <w:t>10</w:t>
      </w:r>
      <w:r w:rsidR="00DC7A1D">
        <w:rPr>
          <w:b/>
          <w:bCs/>
          <w:sz w:val="24"/>
          <w:szCs w:val="24"/>
        </w:rPr>
        <w:t>.3.10</w:t>
      </w:r>
      <w:r>
        <w:rPr>
          <w:b/>
          <w:bCs/>
          <w:sz w:val="24"/>
          <w:szCs w:val="24"/>
        </w:rPr>
        <w:t xml:space="preserve"> </w:t>
      </w:r>
      <w:r w:rsidR="009E36EA" w:rsidRPr="00E02988">
        <w:rPr>
          <w:b/>
          <w:bCs/>
          <w:sz w:val="24"/>
          <w:szCs w:val="24"/>
        </w:rPr>
        <w:t>Failure to Return from Leave</w:t>
      </w:r>
    </w:p>
    <w:p w14:paraId="6C5966FF" w14:textId="22EDF444" w:rsidR="009E36EA" w:rsidRPr="00E02988" w:rsidRDefault="00A20356" w:rsidP="009E36EA">
      <w:pPr>
        <w:rPr>
          <w:sz w:val="24"/>
          <w:szCs w:val="24"/>
        </w:rPr>
      </w:pPr>
      <w:r w:rsidRPr="00E02988">
        <w:rPr>
          <w:sz w:val="24"/>
          <w:szCs w:val="24"/>
        </w:rPr>
        <w:t>Although Paid Parental Leave cannot be extended, faculty members may qualify for extensions of leave under a separate leave of absence policy as outlined in the Faculty Handbook.  Without such an extension, f</w:t>
      </w:r>
      <w:r w:rsidR="009E36EA" w:rsidRPr="00E02988">
        <w:rPr>
          <w:sz w:val="24"/>
          <w:szCs w:val="24"/>
        </w:rPr>
        <w:t xml:space="preserve">ailure to return to work promptly following the expiration of a faculty member’s Paid Parental Leave may result in institution of dismissal proceedings, or reinstatement to a different or non-equivalent position. </w:t>
      </w:r>
    </w:p>
    <w:p w14:paraId="2392F3C1" w14:textId="77777777" w:rsidR="00A20356" w:rsidRDefault="00A20356" w:rsidP="009E36EA">
      <w:pPr>
        <w:rPr>
          <w:rFonts w:ascii="Helvetica Now Text" w:hAnsi="Helvetica Now Text"/>
        </w:rPr>
      </w:pPr>
    </w:p>
    <w:p w14:paraId="47B24D28" w14:textId="77777777" w:rsidR="00817BDC" w:rsidRDefault="00817BDC">
      <w:pPr>
        <w:pStyle w:val="BodyText"/>
        <w:ind w:left="279" w:right="117"/>
      </w:pPr>
    </w:p>
    <w:p w14:paraId="554CAB42" w14:textId="17972C12" w:rsidR="00805699" w:rsidRDefault="00DC7A1D" w:rsidP="00C26099">
      <w:pPr>
        <w:pStyle w:val="Heading1"/>
        <w:tabs>
          <w:tab w:val="left" w:pos="840"/>
        </w:tabs>
        <w:ind w:firstLine="0"/>
      </w:pPr>
      <w:bookmarkStart w:id="9" w:name="10.2_Adjustments_of_Workloads_for_Extrao"/>
      <w:bookmarkEnd w:id="9"/>
      <w:r>
        <w:t xml:space="preserve">10.4 </w:t>
      </w:r>
      <w:bookmarkStart w:id="10" w:name="_bookmark56"/>
      <w:bookmarkEnd w:id="10"/>
      <w:r>
        <w:t>Adjustments</w:t>
      </w:r>
      <w:r>
        <w:rPr>
          <w:spacing w:val="-8"/>
        </w:rPr>
        <w:t xml:space="preserve"> </w:t>
      </w:r>
      <w:r>
        <w:t>of</w:t>
      </w:r>
      <w:r>
        <w:rPr>
          <w:spacing w:val="-7"/>
        </w:rPr>
        <w:t xml:space="preserve"> </w:t>
      </w:r>
      <w:r>
        <w:t>Workloads</w:t>
      </w:r>
      <w:r>
        <w:rPr>
          <w:spacing w:val="-3"/>
        </w:rPr>
        <w:t xml:space="preserve"> </w:t>
      </w:r>
      <w:r>
        <w:t>for</w:t>
      </w:r>
      <w:r>
        <w:rPr>
          <w:spacing w:val="-5"/>
        </w:rPr>
        <w:t xml:space="preserve"> </w:t>
      </w:r>
      <w:r>
        <w:t>Extraordinary</w:t>
      </w:r>
      <w:r>
        <w:rPr>
          <w:spacing w:val="-6"/>
        </w:rPr>
        <w:t xml:space="preserve"> </w:t>
      </w:r>
      <w:r>
        <w:t>Family</w:t>
      </w:r>
      <w:r>
        <w:rPr>
          <w:spacing w:val="-5"/>
        </w:rPr>
        <w:t xml:space="preserve"> </w:t>
      </w:r>
      <w:r>
        <w:rPr>
          <w:spacing w:val="-2"/>
        </w:rPr>
        <w:t>Responsibilities</w:t>
      </w:r>
    </w:p>
    <w:p w14:paraId="7952EF18" w14:textId="77777777" w:rsidR="00805699" w:rsidRDefault="00805699">
      <w:pPr>
        <w:pStyle w:val="BodyText"/>
        <w:spacing w:before="17"/>
        <w:rPr>
          <w:b/>
          <w:sz w:val="28"/>
        </w:rPr>
      </w:pPr>
    </w:p>
    <w:p w14:paraId="7DAB700A" w14:textId="77777777" w:rsidR="00805699" w:rsidRDefault="00000000" w:rsidP="00C26099">
      <w:pPr>
        <w:pStyle w:val="BodyText"/>
        <w:ind w:left="279" w:right="117"/>
      </w:pPr>
      <w:r>
        <w:t>Extraordinary</w:t>
      </w:r>
      <w:r>
        <w:rPr>
          <w:spacing w:val="-7"/>
        </w:rPr>
        <w:t xml:space="preserve"> </w:t>
      </w:r>
      <w:r>
        <w:t>circumstances</w:t>
      </w:r>
      <w:r>
        <w:rPr>
          <w:spacing w:val="-9"/>
        </w:rPr>
        <w:t xml:space="preserve"> </w:t>
      </w:r>
      <w:r>
        <w:t>are</w:t>
      </w:r>
      <w:r>
        <w:rPr>
          <w:spacing w:val="-12"/>
        </w:rPr>
        <w:t xml:space="preserve"> </w:t>
      </w:r>
      <w:r>
        <w:t>normally</w:t>
      </w:r>
      <w:r>
        <w:rPr>
          <w:spacing w:val="-4"/>
        </w:rPr>
        <w:t xml:space="preserve"> </w:t>
      </w:r>
      <w:r>
        <w:t>external,</w:t>
      </w:r>
      <w:r>
        <w:rPr>
          <w:spacing w:val="-9"/>
        </w:rPr>
        <w:t xml:space="preserve"> </w:t>
      </w:r>
      <w:r>
        <w:t>unanticipated</w:t>
      </w:r>
      <w:r>
        <w:rPr>
          <w:spacing w:val="-9"/>
        </w:rPr>
        <w:t xml:space="preserve"> </w:t>
      </w:r>
      <w:r>
        <w:t>and</w:t>
      </w:r>
      <w:r>
        <w:rPr>
          <w:spacing w:val="-9"/>
        </w:rPr>
        <w:t xml:space="preserve"> </w:t>
      </w:r>
      <w:r>
        <w:t>beyond</w:t>
      </w:r>
      <w:r>
        <w:rPr>
          <w:spacing w:val="-4"/>
        </w:rPr>
        <w:t xml:space="preserve"> </w:t>
      </w:r>
      <w:r>
        <w:t>the</w:t>
      </w:r>
      <w:r>
        <w:rPr>
          <w:spacing w:val="-12"/>
        </w:rPr>
        <w:t xml:space="preserve"> </w:t>
      </w:r>
      <w:r>
        <w:t>control</w:t>
      </w:r>
      <w:r>
        <w:rPr>
          <w:spacing w:val="-11"/>
        </w:rPr>
        <w:t xml:space="preserve"> </w:t>
      </w:r>
      <w:r>
        <w:t>of</w:t>
      </w:r>
      <w:r>
        <w:rPr>
          <w:spacing w:val="-10"/>
        </w:rPr>
        <w:t xml:space="preserve"> </w:t>
      </w:r>
      <w:r>
        <w:t>the individual.</w:t>
      </w:r>
      <w:r>
        <w:rPr>
          <w:spacing w:val="40"/>
        </w:rPr>
        <w:t xml:space="preserve"> </w:t>
      </w:r>
      <w:r>
        <w:t>They do not include events the impact of which could have been controlled or avoided through the exercise of due diligence.</w:t>
      </w:r>
    </w:p>
    <w:p w14:paraId="34F62772" w14:textId="77777777" w:rsidR="00805699" w:rsidRDefault="00000000" w:rsidP="00C26099">
      <w:pPr>
        <w:pStyle w:val="BodyText"/>
        <w:spacing w:before="272"/>
        <w:ind w:left="279" w:right="117"/>
      </w:pPr>
      <w:r>
        <w:t>To</w:t>
      </w:r>
      <w:r>
        <w:rPr>
          <w:spacing w:val="-8"/>
        </w:rPr>
        <w:t xml:space="preserve"> </w:t>
      </w:r>
      <w:r>
        <w:t>accommodate</w:t>
      </w:r>
      <w:r>
        <w:rPr>
          <w:spacing w:val="-9"/>
        </w:rPr>
        <w:t xml:space="preserve"> </w:t>
      </w:r>
      <w:r>
        <w:t>extraordinary</w:t>
      </w:r>
      <w:r>
        <w:rPr>
          <w:spacing w:val="-8"/>
        </w:rPr>
        <w:t xml:space="preserve"> </w:t>
      </w:r>
      <w:r>
        <w:t>family</w:t>
      </w:r>
      <w:r>
        <w:rPr>
          <w:spacing w:val="-8"/>
        </w:rPr>
        <w:t xml:space="preserve"> </w:t>
      </w:r>
      <w:r>
        <w:t>responsibilities</w:t>
      </w:r>
      <w:r>
        <w:rPr>
          <w:spacing w:val="-6"/>
        </w:rPr>
        <w:t xml:space="preserve"> </w:t>
      </w:r>
      <w:r>
        <w:t>of</w:t>
      </w:r>
      <w:r>
        <w:rPr>
          <w:spacing w:val="-9"/>
        </w:rPr>
        <w:t xml:space="preserve"> </w:t>
      </w:r>
      <w:r>
        <w:t>full-time</w:t>
      </w:r>
      <w:r>
        <w:rPr>
          <w:spacing w:val="-12"/>
        </w:rPr>
        <w:t xml:space="preserve"> </w:t>
      </w:r>
      <w:r>
        <w:t>faculty</w:t>
      </w:r>
      <w:r>
        <w:rPr>
          <w:spacing w:val="-8"/>
        </w:rPr>
        <w:t xml:space="preserve"> </w:t>
      </w:r>
      <w:r>
        <w:t>(for</w:t>
      </w:r>
      <w:r>
        <w:rPr>
          <w:spacing w:val="-9"/>
        </w:rPr>
        <w:t xml:space="preserve"> </w:t>
      </w:r>
      <w:r>
        <w:t>example,</w:t>
      </w:r>
      <w:r>
        <w:rPr>
          <w:spacing w:val="-8"/>
        </w:rPr>
        <w:t xml:space="preserve"> </w:t>
      </w:r>
      <w:r>
        <w:t>the</w:t>
      </w:r>
      <w:r>
        <w:rPr>
          <w:spacing w:val="-9"/>
        </w:rPr>
        <w:t xml:space="preserve"> </w:t>
      </w:r>
      <w:r>
        <w:t>need to provide unexpected physical or psychological care for a child, spouse or relative, or coping with an unexpected death in the family), the Senior Vice President for Academic Affairs and Provost (with the recommendation of the dean) may approve:</w:t>
      </w:r>
    </w:p>
    <w:p w14:paraId="625404F9" w14:textId="77777777" w:rsidR="00805699" w:rsidRDefault="00805699">
      <w:pPr>
        <w:pStyle w:val="BodyText"/>
      </w:pPr>
    </w:p>
    <w:p w14:paraId="4C4FA603" w14:textId="77777777" w:rsidR="00805699" w:rsidRDefault="00000000" w:rsidP="00C26099">
      <w:pPr>
        <w:pStyle w:val="ListParagraph"/>
        <w:numPr>
          <w:ilvl w:val="2"/>
          <w:numId w:val="1"/>
        </w:numPr>
        <w:tabs>
          <w:tab w:val="left" w:pos="999"/>
        </w:tabs>
        <w:spacing w:line="242" w:lineRule="auto"/>
        <w:ind w:left="999" w:right="586"/>
        <w:jc w:val="left"/>
        <w:rPr>
          <w:sz w:val="24"/>
        </w:rPr>
      </w:pPr>
      <w:r>
        <w:rPr>
          <w:sz w:val="24"/>
        </w:rPr>
        <w:t>modified</w:t>
      </w:r>
      <w:r>
        <w:rPr>
          <w:spacing w:val="-8"/>
          <w:sz w:val="24"/>
        </w:rPr>
        <w:t xml:space="preserve"> </w:t>
      </w:r>
      <w:r>
        <w:rPr>
          <w:sz w:val="24"/>
        </w:rPr>
        <w:t>responsibilities,</w:t>
      </w:r>
      <w:r>
        <w:rPr>
          <w:spacing w:val="-8"/>
          <w:sz w:val="24"/>
        </w:rPr>
        <w:t xml:space="preserve"> </w:t>
      </w:r>
      <w:r>
        <w:rPr>
          <w:sz w:val="24"/>
        </w:rPr>
        <w:t>up</w:t>
      </w:r>
      <w:r>
        <w:rPr>
          <w:spacing w:val="-8"/>
          <w:sz w:val="24"/>
        </w:rPr>
        <w:t xml:space="preserve"> </w:t>
      </w:r>
      <w:r>
        <w:rPr>
          <w:sz w:val="24"/>
        </w:rPr>
        <w:t>to</w:t>
      </w:r>
      <w:r>
        <w:rPr>
          <w:spacing w:val="-6"/>
          <w:sz w:val="24"/>
        </w:rPr>
        <w:t xml:space="preserve"> </w:t>
      </w:r>
      <w:r>
        <w:rPr>
          <w:sz w:val="24"/>
        </w:rPr>
        <w:t>two</w:t>
      </w:r>
      <w:r>
        <w:rPr>
          <w:spacing w:val="-8"/>
          <w:sz w:val="24"/>
        </w:rPr>
        <w:t xml:space="preserve"> </w:t>
      </w:r>
      <w:r>
        <w:rPr>
          <w:sz w:val="24"/>
        </w:rPr>
        <w:t>years,</w:t>
      </w:r>
      <w:r>
        <w:rPr>
          <w:spacing w:val="-8"/>
          <w:sz w:val="24"/>
        </w:rPr>
        <w:t xml:space="preserve"> </w:t>
      </w:r>
      <w:r>
        <w:rPr>
          <w:sz w:val="24"/>
        </w:rPr>
        <w:t>where</w:t>
      </w:r>
      <w:r>
        <w:rPr>
          <w:spacing w:val="-12"/>
          <w:sz w:val="24"/>
        </w:rPr>
        <w:t xml:space="preserve"> </w:t>
      </w:r>
      <w:r>
        <w:rPr>
          <w:sz w:val="24"/>
        </w:rPr>
        <w:t>the</w:t>
      </w:r>
      <w:r>
        <w:rPr>
          <w:spacing w:val="-7"/>
          <w:sz w:val="24"/>
        </w:rPr>
        <w:t xml:space="preserve"> </w:t>
      </w:r>
      <w:r>
        <w:rPr>
          <w:sz w:val="24"/>
        </w:rPr>
        <w:t>faculty</w:t>
      </w:r>
      <w:r>
        <w:rPr>
          <w:spacing w:val="-3"/>
          <w:sz w:val="24"/>
        </w:rPr>
        <w:t xml:space="preserve"> </w:t>
      </w:r>
      <w:r>
        <w:rPr>
          <w:sz w:val="24"/>
        </w:rPr>
        <w:t>member</w:t>
      </w:r>
      <w:r>
        <w:rPr>
          <w:spacing w:val="-9"/>
          <w:sz w:val="24"/>
        </w:rPr>
        <w:t xml:space="preserve"> </w:t>
      </w:r>
      <w:r>
        <w:rPr>
          <w:sz w:val="24"/>
        </w:rPr>
        <w:t>is</w:t>
      </w:r>
      <w:r>
        <w:rPr>
          <w:spacing w:val="-8"/>
          <w:sz w:val="24"/>
        </w:rPr>
        <w:t xml:space="preserve"> </w:t>
      </w:r>
      <w:r>
        <w:rPr>
          <w:sz w:val="24"/>
        </w:rPr>
        <w:t>given</w:t>
      </w:r>
      <w:r>
        <w:rPr>
          <w:spacing w:val="-8"/>
          <w:sz w:val="24"/>
        </w:rPr>
        <w:t xml:space="preserve"> </w:t>
      </w:r>
      <w:r>
        <w:rPr>
          <w:sz w:val="24"/>
        </w:rPr>
        <w:t>special consideration as to teaching and service assignments.</w:t>
      </w:r>
    </w:p>
    <w:p w14:paraId="26A0ADF6" w14:textId="77777777" w:rsidR="00805699" w:rsidRDefault="00000000" w:rsidP="00C26099">
      <w:pPr>
        <w:pStyle w:val="ListParagraph"/>
        <w:numPr>
          <w:ilvl w:val="2"/>
          <w:numId w:val="1"/>
        </w:numPr>
        <w:tabs>
          <w:tab w:val="left" w:pos="999"/>
        </w:tabs>
        <w:spacing w:before="273"/>
        <w:ind w:left="999" w:hanging="554"/>
        <w:jc w:val="left"/>
        <w:rPr>
          <w:sz w:val="24"/>
        </w:rPr>
      </w:pPr>
      <w:r>
        <w:rPr>
          <w:sz w:val="24"/>
        </w:rPr>
        <w:t>reduced</w:t>
      </w:r>
      <w:r>
        <w:rPr>
          <w:spacing w:val="-4"/>
          <w:sz w:val="24"/>
        </w:rPr>
        <w:t xml:space="preserve"> </w:t>
      </w:r>
      <w:r>
        <w:rPr>
          <w:sz w:val="24"/>
        </w:rPr>
        <w:t>duties</w:t>
      </w:r>
      <w:r>
        <w:rPr>
          <w:spacing w:val="-1"/>
          <w:sz w:val="24"/>
        </w:rPr>
        <w:t xml:space="preserve"> </w:t>
      </w:r>
      <w:r>
        <w:rPr>
          <w:sz w:val="24"/>
        </w:rPr>
        <w:t>(at</w:t>
      </w:r>
      <w:r>
        <w:rPr>
          <w:spacing w:val="-6"/>
          <w:sz w:val="24"/>
        </w:rPr>
        <w:t xml:space="preserve"> </w:t>
      </w:r>
      <w:r>
        <w:rPr>
          <w:sz w:val="24"/>
        </w:rPr>
        <w:t>proportionate</w:t>
      </w:r>
      <w:r>
        <w:rPr>
          <w:spacing w:val="-5"/>
          <w:sz w:val="24"/>
        </w:rPr>
        <w:t xml:space="preserve"> </w:t>
      </w:r>
      <w:r>
        <w:rPr>
          <w:sz w:val="24"/>
        </w:rPr>
        <w:t>compensation),</w:t>
      </w:r>
      <w:r>
        <w:rPr>
          <w:spacing w:val="-5"/>
          <w:sz w:val="24"/>
        </w:rPr>
        <w:t xml:space="preserve"> </w:t>
      </w:r>
      <w:r>
        <w:rPr>
          <w:sz w:val="24"/>
        </w:rPr>
        <w:t>for</w:t>
      </w:r>
      <w:r>
        <w:rPr>
          <w:spacing w:val="-2"/>
          <w:sz w:val="24"/>
        </w:rPr>
        <w:t xml:space="preserve"> </w:t>
      </w:r>
      <w:r>
        <w:rPr>
          <w:sz w:val="24"/>
        </w:rPr>
        <w:t>up</w:t>
      </w:r>
      <w:r>
        <w:rPr>
          <w:spacing w:val="-4"/>
          <w:sz w:val="24"/>
        </w:rPr>
        <w:t xml:space="preserve"> </w:t>
      </w:r>
      <w:r>
        <w:rPr>
          <w:sz w:val="24"/>
        </w:rPr>
        <w:t>to</w:t>
      </w:r>
      <w:r>
        <w:rPr>
          <w:spacing w:val="-1"/>
          <w:sz w:val="24"/>
        </w:rPr>
        <w:t xml:space="preserve"> </w:t>
      </w:r>
      <w:r>
        <w:rPr>
          <w:sz w:val="24"/>
        </w:rPr>
        <w:t>two</w:t>
      </w:r>
      <w:r>
        <w:rPr>
          <w:spacing w:val="-2"/>
          <w:sz w:val="24"/>
        </w:rPr>
        <w:t xml:space="preserve"> years.</w:t>
      </w:r>
    </w:p>
    <w:p w14:paraId="6B6B99B5" w14:textId="77777777" w:rsidR="00812968" w:rsidRPr="00134D20" w:rsidRDefault="00000000" w:rsidP="00C26099">
      <w:pPr>
        <w:pStyle w:val="ListParagraph"/>
        <w:numPr>
          <w:ilvl w:val="2"/>
          <w:numId w:val="1"/>
        </w:numPr>
        <w:tabs>
          <w:tab w:val="left" w:pos="999"/>
        </w:tabs>
        <w:spacing w:before="276"/>
        <w:ind w:left="999" w:right="321" w:hanging="620"/>
        <w:jc w:val="left"/>
        <w:rPr>
          <w:sz w:val="24"/>
        </w:rPr>
      </w:pPr>
      <w:r>
        <w:rPr>
          <w:sz w:val="24"/>
        </w:rPr>
        <w:t>unpaid</w:t>
      </w:r>
      <w:r>
        <w:rPr>
          <w:spacing w:val="-8"/>
          <w:sz w:val="24"/>
        </w:rPr>
        <w:t xml:space="preserve"> </w:t>
      </w:r>
      <w:r>
        <w:rPr>
          <w:sz w:val="24"/>
        </w:rPr>
        <w:t>leave</w:t>
      </w:r>
      <w:r>
        <w:rPr>
          <w:spacing w:val="-9"/>
          <w:sz w:val="24"/>
        </w:rPr>
        <w:t xml:space="preserve"> </w:t>
      </w:r>
      <w:r>
        <w:rPr>
          <w:sz w:val="24"/>
        </w:rPr>
        <w:t>of</w:t>
      </w:r>
      <w:r>
        <w:rPr>
          <w:spacing w:val="-7"/>
          <w:sz w:val="24"/>
        </w:rPr>
        <w:t xml:space="preserve"> </w:t>
      </w:r>
      <w:r>
        <w:rPr>
          <w:sz w:val="24"/>
        </w:rPr>
        <w:t>absence,</w:t>
      </w:r>
      <w:r>
        <w:rPr>
          <w:spacing w:val="-6"/>
          <w:sz w:val="24"/>
        </w:rPr>
        <w:t xml:space="preserve"> </w:t>
      </w:r>
      <w:r>
        <w:rPr>
          <w:sz w:val="24"/>
        </w:rPr>
        <w:t>up</w:t>
      </w:r>
      <w:r>
        <w:rPr>
          <w:spacing w:val="-8"/>
          <w:sz w:val="24"/>
        </w:rPr>
        <w:t xml:space="preserve"> </w:t>
      </w:r>
      <w:r>
        <w:rPr>
          <w:sz w:val="24"/>
        </w:rPr>
        <w:t>to</w:t>
      </w:r>
      <w:r>
        <w:rPr>
          <w:spacing w:val="-8"/>
          <w:sz w:val="24"/>
        </w:rPr>
        <w:t xml:space="preserve"> </w:t>
      </w:r>
      <w:r>
        <w:rPr>
          <w:sz w:val="24"/>
        </w:rPr>
        <w:t>one</w:t>
      </w:r>
      <w:r>
        <w:rPr>
          <w:spacing w:val="-12"/>
          <w:sz w:val="24"/>
        </w:rPr>
        <w:t xml:space="preserve"> </w:t>
      </w:r>
      <w:r>
        <w:rPr>
          <w:sz w:val="24"/>
        </w:rPr>
        <w:t>year,</w:t>
      </w:r>
      <w:r>
        <w:rPr>
          <w:spacing w:val="-6"/>
          <w:sz w:val="24"/>
        </w:rPr>
        <w:t xml:space="preserve"> </w:t>
      </w:r>
      <w:r>
        <w:rPr>
          <w:sz w:val="24"/>
        </w:rPr>
        <w:t>to</w:t>
      </w:r>
      <w:r>
        <w:rPr>
          <w:spacing w:val="-8"/>
          <w:sz w:val="24"/>
        </w:rPr>
        <w:t xml:space="preserve"> </w:t>
      </w:r>
      <w:r>
        <w:rPr>
          <w:sz w:val="24"/>
        </w:rPr>
        <w:t>run</w:t>
      </w:r>
      <w:r>
        <w:rPr>
          <w:spacing w:val="-1"/>
          <w:sz w:val="24"/>
        </w:rPr>
        <w:t xml:space="preserve"> </w:t>
      </w:r>
      <w:r>
        <w:rPr>
          <w:sz w:val="24"/>
        </w:rPr>
        <w:t>concurrently</w:t>
      </w:r>
      <w:r>
        <w:rPr>
          <w:spacing w:val="-6"/>
          <w:sz w:val="24"/>
        </w:rPr>
        <w:t xml:space="preserve"> </w:t>
      </w:r>
      <w:r>
        <w:rPr>
          <w:sz w:val="24"/>
        </w:rPr>
        <w:t>with</w:t>
      </w:r>
      <w:r>
        <w:rPr>
          <w:spacing w:val="-3"/>
          <w:sz w:val="24"/>
        </w:rPr>
        <w:t xml:space="preserve"> </w:t>
      </w:r>
      <w:r>
        <w:rPr>
          <w:sz w:val="24"/>
        </w:rPr>
        <w:t>any</w:t>
      </w:r>
      <w:r>
        <w:rPr>
          <w:spacing w:val="-8"/>
          <w:sz w:val="24"/>
        </w:rPr>
        <w:t xml:space="preserve"> </w:t>
      </w:r>
      <w:r>
        <w:rPr>
          <w:sz w:val="24"/>
        </w:rPr>
        <w:t>leave</w:t>
      </w:r>
      <w:r>
        <w:rPr>
          <w:spacing w:val="-9"/>
          <w:sz w:val="24"/>
        </w:rPr>
        <w:t xml:space="preserve"> </w:t>
      </w:r>
      <w:r>
        <w:rPr>
          <w:sz w:val="24"/>
        </w:rPr>
        <w:t>provided</w:t>
      </w:r>
      <w:r>
        <w:rPr>
          <w:spacing w:val="-8"/>
          <w:sz w:val="24"/>
        </w:rPr>
        <w:t xml:space="preserve"> </w:t>
      </w:r>
      <w:r>
        <w:rPr>
          <w:sz w:val="24"/>
        </w:rPr>
        <w:t xml:space="preserve">by </w:t>
      </w:r>
      <w:r>
        <w:rPr>
          <w:spacing w:val="-4"/>
          <w:sz w:val="24"/>
        </w:rPr>
        <w:t>law.</w:t>
      </w:r>
      <w:r w:rsidR="00812968">
        <w:rPr>
          <w:spacing w:val="-4"/>
          <w:sz w:val="24"/>
        </w:rPr>
        <w:t xml:space="preserve">  </w:t>
      </w:r>
    </w:p>
    <w:p w14:paraId="7D3E8D48" w14:textId="3B4F6D4F" w:rsidR="00805699" w:rsidRPr="00134D20" w:rsidRDefault="00812968" w:rsidP="00134D20">
      <w:pPr>
        <w:tabs>
          <w:tab w:val="left" w:pos="999"/>
        </w:tabs>
        <w:spacing w:before="276"/>
        <w:ind w:left="379" w:right="321"/>
        <w:rPr>
          <w:sz w:val="24"/>
        </w:rPr>
      </w:pPr>
      <w:r w:rsidRPr="00134D20">
        <w:rPr>
          <w:spacing w:val="-4"/>
          <w:sz w:val="24"/>
        </w:rPr>
        <w:t xml:space="preserve">The University provides unpaid, job-protected leave under the Family and Medical Leave Act of 1993 (FMLA).  To take FMLA, an employee must be eligible and take leave for an FMLA-qualified reason. </w:t>
      </w:r>
      <w:r>
        <w:rPr>
          <w:spacing w:val="-4"/>
          <w:sz w:val="24"/>
        </w:rPr>
        <w:t xml:space="preserve">Please visit </w:t>
      </w:r>
      <w:r w:rsidRPr="00134D20">
        <w:rPr>
          <w:spacing w:val="-4"/>
          <w:sz w:val="24"/>
          <w:highlight w:val="yellow"/>
        </w:rPr>
        <w:t>[LINK TO MASTER POLICY]</w:t>
      </w:r>
      <w:r>
        <w:rPr>
          <w:spacing w:val="-4"/>
          <w:sz w:val="24"/>
        </w:rPr>
        <w:t xml:space="preserve"> to learn more.</w:t>
      </w:r>
      <w:r w:rsidRPr="00134D20">
        <w:rPr>
          <w:spacing w:val="-4"/>
          <w:sz w:val="24"/>
        </w:rPr>
        <w:t xml:space="preserve"> </w:t>
      </w:r>
    </w:p>
    <w:p w14:paraId="63BEF7F8" w14:textId="77777777" w:rsidR="00805699" w:rsidRDefault="00805699">
      <w:pPr>
        <w:pStyle w:val="BodyText"/>
        <w:spacing w:before="87"/>
      </w:pPr>
    </w:p>
    <w:p w14:paraId="34108660" w14:textId="77777777" w:rsidR="00134D20" w:rsidRDefault="00E02988" w:rsidP="00220FD7">
      <w:pPr>
        <w:pStyle w:val="Heading1"/>
        <w:tabs>
          <w:tab w:val="left" w:pos="820"/>
        </w:tabs>
        <w:ind w:left="0" w:firstLine="0"/>
      </w:pPr>
      <w:bookmarkStart w:id="11" w:name="10.3_Length_of_Probationary_Period"/>
      <w:bookmarkEnd w:id="11"/>
      <w:r>
        <w:t xml:space="preserve">10.5 </w:t>
      </w:r>
      <w:r w:rsidR="00134D20">
        <w:t xml:space="preserve">Considerations for Tenure Track Faculty </w:t>
      </w:r>
    </w:p>
    <w:p w14:paraId="303BC5D4" w14:textId="74EA7440" w:rsidR="00805699" w:rsidRPr="00C26099" w:rsidRDefault="00134D20" w:rsidP="00A43691">
      <w:pPr>
        <w:pStyle w:val="Heading1"/>
        <w:tabs>
          <w:tab w:val="left" w:pos="820"/>
        </w:tabs>
        <w:ind w:left="0" w:firstLine="0"/>
        <w:rPr>
          <w:sz w:val="24"/>
        </w:rPr>
      </w:pPr>
      <w:r w:rsidRPr="00220FD7">
        <w:rPr>
          <w:sz w:val="24"/>
          <w:szCs w:val="24"/>
        </w:rPr>
        <w:t xml:space="preserve">10.5.1 </w:t>
      </w:r>
      <w:bookmarkStart w:id="12" w:name="_bookmark57"/>
      <w:bookmarkEnd w:id="12"/>
      <w:r w:rsidRPr="00C26099">
        <w:rPr>
          <w:sz w:val="24"/>
        </w:rPr>
        <w:t>Length</w:t>
      </w:r>
      <w:r w:rsidRPr="00C26099">
        <w:rPr>
          <w:spacing w:val="-8"/>
          <w:sz w:val="24"/>
        </w:rPr>
        <w:t xml:space="preserve"> </w:t>
      </w:r>
      <w:r w:rsidRPr="00C26099">
        <w:rPr>
          <w:sz w:val="24"/>
        </w:rPr>
        <w:t>of</w:t>
      </w:r>
      <w:r w:rsidRPr="00C26099">
        <w:rPr>
          <w:spacing w:val="-3"/>
          <w:sz w:val="24"/>
        </w:rPr>
        <w:t xml:space="preserve"> </w:t>
      </w:r>
      <w:r w:rsidRPr="00C26099">
        <w:rPr>
          <w:sz w:val="24"/>
        </w:rPr>
        <w:t>Probationary</w:t>
      </w:r>
      <w:r w:rsidRPr="00C26099">
        <w:rPr>
          <w:spacing w:val="-4"/>
          <w:sz w:val="24"/>
        </w:rPr>
        <w:t xml:space="preserve"> </w:t>
      </w:r>
      <w:r w:rsidRPr="00C26099">
        <w:rPr>
          <w:spacing w:val="-2"/>
          <w:sz w:val="24"/>
        </w:rPr>
        <w:t>Period</w:t>
      </w:r>
    </w:p>
    <w:p w14:paraId="2A1ACD23" w14:textId="1CCC0222" w:rsidR="00805699" w:rsidRDefault="00000000" w:rsidP="00C26099">
      <w:pPr>
        <w:pStyle w:val="BodyText"/>
      </w:pPr>
      <w:r>
        <w:t>If a probationary faculty member is a parent or primary caregiver of a newly born or newly adopted</w:t>
      </w:r>
      <w:r>
        <w:rPr>
          <w:spacing w:val="-5"/>
        </w:rPr>
        <w:t xml:space="preserve"> </w:t>
      </w:r>
      <w:r>
        <w:t>child,</w:t>
      </w:r>
      <w:r>
        <w:rPr>
          <w:spacing w:val="-5"/>
        </w:rPr>
        <w:t xml:space="preserve"> </w:t>
      </w:r>
      <w:r>
        <w:t>he/she</w:t>
      </w:r>
      <w:r>
        <w:rPr>
          <w:spacing w:val="-8"/>
        </w:rPr>
        <w:t xml:space="preserve"> </w:t>
      </w:r>
      <w:r>
        <w:t>shall</w:t>
      </w:r>
      <w:r>
        <w:rPr>
          <w:spacing w:val="-7"/>
        </w:rPr>
        <w:t xml:space="preserve"> </w:t>
      </w:r>
      <w:r>
        <w:t>be</w:t>
      </w:r>
      <w:r w:rsidRPr="00C26099">
        <w:rPr>
          <w:spacing w:val="-8"/>
        </w:rPr>
        <w:t xml:space="preserve"> </w:t>
      </w:r>
      <w:r>
        <w:t>entitled</w:t>
      </w:r>
      <w:r>
        <w:rPr>
          <w:spacing w:val="-2"/>
        </w:rPr>
        <w:t xml:space="preserve"> </w:t>
      </w:r>
      <w:r>
        <w:t>–at</w:t>
      </w:r>
      <w:r>
        <w:rPr>
          <w:spacing w:val="-7"/>
        </w:rPr>
        <w:t xml:space="preserve"> </w:t>
      </w:r>
      <w:r>
        <w:t>his/her</w:t>
      </w:r>
      <w:r>
        <w:rPr>
          <w:spacing w:val="-6"/>
        </w:rPr>
        <w:t xml:space="preserve"> </w:t>
      </w:r>
      <w:r>
        <w:t>own</w:t>
      </w:r>
      <w:r>
        <w:rPr>
          <w:spacing w:val="-5"/>
        </w:rPr>
        <w:t xml:space="preserve"> </w:t>
      </w:r>
      <w:r>
        <w:t>discretion--</w:t>
      </w:r>
      <w:r>
        <w:rPr>
          <w:spacing w:val="-3"/>
        </w:rPr>
        <w:t xml:space="preserve"> </w:t>
      </w:r>
      <w:r>
        <w:t>to</w:t>
      </w:r>
      <w:r>
        <w:rPr>
          <w:spacing w:val="-5"/>
        </w:rPr>
        <w:t xml:space="preserve"> </w:t>
      </w:r>
      <w:r>
        <w:t>an</w:t>
      </w:r>
      <w:r>
        <w:rPr>
          <w:spacing w:val="-5"/>
        </w:rPr>
        <w:t xml:space="preserve"> </w:t>
      </w:r>
      <w:r>
        <w:t>extension</w:t>
      </w:r>
      <w:r>
        <w:rPr>
          <w:spacing w:val="-5"/>
        </w:rPr>
        <w:t xml:space="preserve"> </w:t>
      </w:r>
      <w:r>
        <w:t>of</w:t>
      </w:r>
      <w:r>
        <w:rPr>
          <w:spacing w:val="-6"/>
        </w:rPr>
        <w:t xml:space="preserve"> </w:t>
      </w:r>
      <w:r>
        <w:t>up</w:t>
      </w:r>
      <w:r>
        <w:rPr>
          <w:spacing w:val="-5"/>
        </w:rPr>
        <w:t xml:space="preserve"> </w:t>
      </w:r>
      <w:r>
        <w:t>to</w:t>
      </w:r>
      <w:r>
        <w:rPr>
          <w:spacing w:val="-5"/>
        </w:rPr>
        <w:t xml:space="preserve"> </w:t>
      </w:r>
      <w:r>
        <w:t>one year in the probationary period.</w:t>
      </w:r>
      <w:r w:rsidR="00E02988">
        <w:t xml:space="preserve"> The</w:t>
      </w:r>
      <w:r w:rsidR="00E02988">
        <w:rPr>
          <w:spacing w:val="-8"/>
        </w:rPr>
        <w:t xml:space="preserve"> </w:t>
      </w:r>
      <w:r w:rsidR="00E02988">
        <w:t>faculty</w:t>
      </w:r>
      <w:r w:rsidR="00E02988">
        <w:rPr>
          <w:spacing w:val="-6"/>
        </w:rPr>
        <w:t xml:space="preserve"> </w:t>
      </w:r>
      <w:r w:rsidR="00E02988">
        <w:t>member</w:t>
      </w:r>
      <w:r w:rsidR="00E02988">
        <w:rPr>
          <w:spacing w:val="-7"/>
        </w:rPr>
        <w:t xml:space="preserve"> </w:t>
      </w:r>
      <w:r w:rsidR="00E02988">
        <w:t>must</w:t>
      </w:r>
      <w:r w:rsidR="00E02988">
        <w:rPr>
          <w:spacing w:val="-8"/>
        </w:rPr>
        <w:t xml:space="preserve"> </w:t>
      </w:r>
      <w:r w:rsidR="00E02988">
        <w:t>notify,</w:t>
      </w:r>
      <w:r w:rsidR="00E02988">
        <w:rPr>
          <w:spacing w:val="-6"/>
        </w:rPr>
        <w:t xml:space="preserve"> </w:t>
      </w:r>
      <w:r w:rsidR="00E02988">
        <w:t>before</w:t>
      </w:r>
      <w:r w:rsidR="00E02988">
        <w:rPr>
          <w:spacing w:val="-8"/>
        </w:rPr>
        <w:t xml:space="preserve"> </w:t>
      </w:r>
      <w:r w:rsidR="00E02988">
        <w:t>the</w:t>
      </w:r>
      <w:r w:rsidR="00E02988">
        <w:rPr>
          <w:spacing w:val="-4"/>
        </w:rPr>
        <w:t xml:space="preserve"> </w:t>
      </w:r>
      <w:r w:rsidR="00E02988">
        <w:t>academic</w:t>
      </w:r>
      <w:r w:rsidR="00E02988">
        <w:rPr>
          <w:spacing w:val="-8"/>
        </w:rPr>
        <w:t xml:space="preserve"> </w:t>
      </w:r>
      <w:r w:rsidR="00E02988">
        <w:t>year</w:t>
      </w:r>
      <w:r w:rsidR="00E02988">
        <w:rPr>
          <w:spacing w:val="-7"/>
        </w:rPr>
        <w:t xml:space="preserve"> </w:t>
      </w:r>
      <w:r w:rsidR="00E02988">
        <w:t>of</w:t>
      </w:r>
      <w:r w:rsidR="00E02988">
        <w:rPr>
          <w:spacing w:val="-7"/>
        </w:rPr>
        <w:t xml:space="preserve"> </w:t>
      </w:r>
      <w:r w:rsidR="00E02988">
        <w:t>review,</w:t>
      </w:r>
      <w:r w:rsidR="00E02988">
        <w:rPr>
          <w:spacing w:val="-6"/>
        </w:rPr>
        <w:t xml:space="preserve"> </w:t>
      </w:r>
      <w:r w:rsidR="00E02988">
        <w:t>the</w:t>
      </w:r>
      <w:r w:rsidR="00E02988">
        <w:rPr>
          <w:spacing w:val="-8"/>
        </w:rPr>
        <w:t xml:space="preserve"> </w:t>
      </w:r>
      <w:r w:rsidR="00E02988">
        <w:t>appropriate</w:t>
      </w:r>
      <w:r w:rsidR="00E02988">
        <w:rPr>
          <w:spacing w:val="-8"/>
        </w:rPr>
        <w:t xml:space="preserve"> </w:t>
      </w:r>
      <w:r w:rsidR="00E02988">
        <w:t>dean</w:t>
      </w:r>
      <w:r w:rsidR="00E02988">
        <w:rPr>
          <w:spacing w:val="-3"/>
        </w:rPr>
        <w:t xml:space="preserve"> </w:t>
      </w:r>
      <w:r w:rsidR="00E02988">
        <w:t>in writing of her/his intention to extend the probationary period.</w:t>
      </w:r>
    </w:p>
    <w:p w14:paraId="613C76E1" w14:textId="77777777" w:rsidR="00805699" w:rsidRDefault="00805699">
      <w:pPr>
        <w:pStyle w:val="BodyText"/>
        <w:spacing w:before="2"/>
      </w:pPr>
    </w:p>
    <w:p w14:paraId="67A9744C" w14:textId="77777777" w:rsidR="00805699" w:rsidRDefault="00000000" w:rsidP="00C26099">
      <w:pPr>
        <w:pStyle w:val="BodyText"/>
        <w:ind w:right="117"/>
      </w:pPr>
      <w:r>
        <w:t>Up</w:t>
      </w:r>
      <w:r>
        <w:rPr>
          <w:spacing w:val="-5"/>
        </w:rPr>
        <w:t xml:space="preserve"> </w:t>
      </w:r>
      <w:r>
        <w:t>to</w:t>
      </w:r>
      <w:r>
        <w:rPr>
          <w:spacing w:val="-5"/>
        </w:rPr>
        <w:t xml:space="preserve"> </w:t>
      </w:r>
      <w:r>
        <w:t>one</w:t>
      </w:r>
      <w:r>
        <w:rPr>
          <w:spacing w:val="-8"/>
        </w:rPr>
        <w:t xml:space="preserve"> </w:t>
      </w:r>
      <w:r>
        <w:t>year</w:t>
      </w:r>
      <w:r>
        <w:rPr>
          <w:spacing w:val="-6"/>
        </w:rPr>
        <w:t xml:space="preserve"> </w:t>
      </w:r>
      <w:r>
        <w:t>may</w:t>
      </w:r>
      <w:r>
        <w:rPr>
          <w:spacing w:val="-5"/>
        </w:rPr>
        <w:t xml:space="preserve"> </w:t>
      </w:r>
      <w:r>
        <w:t>be</w:t>
      </w:r>
      <w:r>
        <w:rPr>
          <w:spacing w:val="-8"/>
        </w:rPr>
        <w:t xml:space="preserve"> </w:t>
      </w:r>
      <w:r>
        <w:t>added</w:t>
      </w:r>
      <w:r>
        <w:rPr>
          <w:spacing w:val="-3"/>
        </w:rPr>
        <w:t xml:space="preserve"> </w:t>
      </w:r>
      <w:r>
        <w:t>to</w:t>
      </w:r>
      <w:r>
        <w:rPr>
          <w:spacing w:val="-5"/>
        </w:rPr>
        <w:t xml:space="preserve"> </w:t>
      </w:r>
      <w:r>
        <w:t>the</w:t>
      </w:r>
      <w:r>
        <w:rPr>
          <w:spacing w:val="-8"/>
        </w:rPr>
        <w:t xml:space="preserve"> </w:t>
      </w:r>
      <w:r>
        <w:t>probationary</w:t>
      </w:r>
      <w:r>
        <w:rPr>
          <w:spacing w:val="-5"/>
        </w:rPr>
        <w:t xml:space="preserve"> </w:t>
      </w:r>
      <w:r>
        <w:t>period</w:t>
      </w:r>
      <w:r>
        <w:rPr>
          <w:spacing w:val="-5"/>
        </w:rPr>
        <w:t xml:space="preserve"> </w:t>
      </w:r>
      <w:r>
        <w:t>of</w:t>
      </w:r>
      <w:r>
        <w:rPr>
          <w:spacing w:val="-8"/>
        </w:rPr>
        <w:t xml:space="preserve"> </w:t>
      </w:r>
      <w:r>
        <w:t>any</w:t>
      </w:r>
      <w:r>
        <w:rPr>
          <w:spacing w:val="-5"/>
        </w:rPr>
        <w:t xml:space="preserve"> </w:t>
      </w:r>
      <w:r>
        <w:t>faculty</w:t>
      </w:r>
      <w:r>
        <w:rPr>
          <w:spacing w:val="-5"/>
        </w:rPr>
        <w:t xml:space="preserve"> </w:t>
      </w:r>
      <w:r>
        <w:t>member</w:t>
      </w:r>
      <w:r>
        <w:rPr>
          <w:spacing w:val="-8"/>
        </w:rPr>
        <w:t xml:space="preserve"> </w:t>
      </w:r>
      <w:r>
        <w:t>to</w:t>
      </w:r>
      <w:r>
        <w:rPr>
          <w:spacing w:val="-3"/>
        </w:rPr>
        <w:t xml:space="preserve"> </w:t>
      </w:r>
      <w:r>
        <w:t>accommodate family responsibilities, including caring for a child or children or relatives, subject to the approval of the dean and the Senior Vice President for Academic Affairs and Provost.</w:t>
      </w:r>
    </w:p>
    <w:p w14:paraId="6ADF6A4A" w14:textId="77777777" w:rsidR="00805699" w:rsidRDefault="00805699">
      <w:pPr>
        <w:pStyle w:val="BodyText"/>
      </w:pPr>
    </w:p>
    <w:p w14:paraId="2BA1F2C6" w14:textId="17094D42" w:rsidR="00805699" w:rsidRDefault="00000000" w:rsidP="00CE48A0">
      <w:pPr>
        <w:pStyle w:val="BodyText"/>
        <w:spacing w:before="79"/>
        <w:ind w:right="217"/>
      </w:pPr>
      <w:r>
        <w:t>A</w:t>
      </w:r>
      <w:r>
        <w:rPr>
          <w:spacing w:val="-5"/>
        </w:rPr>
        <w:t xml:space="preserve"> </w:t>
      </w:r>
      <w:r>
        <w:t>faculty</w:t>
      </w:r>
      <w:r>
        <w:rPr>
          <w:spacing w:val="-7"/>
        </w:rPr>
        <w:t xml:space="preserve"> </w:t>
      </w:r>
      <w:r>
        <w:t>member</w:t>
      </w:r>
      <w:r>
        <w:rPr>
          <w:spacing w:val="-8"/>
        </w:rPr>
        <w:t xml:space="preserve"> </w:t>
      </w:r>
      <w:r>
        <w:t>who</w:t>
      </w:r>
      <w:r>
        <w:rPr>
          <w:spacing w:val="-5"/>
        </w:rPr>
        <w:t xml:space="preserve"> </w:t>
      </w:r>
      <w:r>
        <w:t>qualifies</w:t>
      </w:r>
      <w:r>
        <w:rPr>
          <w:spacing w:val="-5"/>
        </w:rPr>
        <w:t xml:space="preserve"> </w:t>
      </w:r>
      <w:r>
        <w:t>under</w:t>
      </w:r>
      <w:r>
        <w:rPr>
          <w:spacing w:val="-3"/>
        </w:rPr>
        <w:t xml:space="preserve"> </w:t>
      </w:r>
      <w:r>
        <w:t>more</w:t>
      </w:r>
      <w:r>
        <w:rPr>
          <w:spacing w:val="-8"/>
        </w:rPr>
        <w:t xml:space="preserve"> </w:t>
      </w:r>
      <w:r>
        <w:t>than</w:t>
      </w:r>
      <w:r>
        <w:rPr>
          <w:spacing w:val="-5"/>
        </w:rPr>
        <w:t xml:space="preserve"> </w:t>
      </w:r>
      <w:r>
        <w:t>one</w:t>
      </w:r>
      <w:r>
        <w:rPr>
          <w:spacing w:val="-11"/>
        </w:rPr>
        <w:t xml:space="preserve"> </w:t>
      </w:r>
      <w:r>
        <w:t>of</w:t>
      </w:r>
      <w:r>
        <w:rPr>
          <w:spacing w:val="-6"/>
        </w:rPr>
        <w:t xml:space="preserve"> </w:t>
      </w:r>
      <w:r>
        <w:t>the</w:t>
      </w:r>
      <w:r>
        <w:rPr>
          <w:spacing w:val="-11"/>
        </w:rPr>
        <w:t xml:space="preserve"> </w:t>
      </w:r>
      <w:r>
        <w:t>preceding</w:t>
      </w:r>
      <w:r>
        <w:rPr>
          <w:spacing w:val="-7"/>
        </w:rPr>
        <w:t xml:space="preserve"> </w:t>
      </w:r>
      <w:r>
        <w:t>subsections</w:t>
      </w:r>
      <w:r>
        <w:rPr>
          <w:spacing w:val="-5"/>
        </w:rPr>
        <w:t xml:space="preserve"> </w:t>
      </w:r>
      <w:r>
        <w:t>is</w:t>
      </w:r>
      <w:r>
        <w:rPr>
          <w:spacing w:val="-5"/>
        </w:rPr>
        <w:t xml:space="preserve"> </w:t>
      </w:r>
      <w:r>
        <w:t>entitled</w:t>
      </w:r>
      <w:r>
        <w:rPr>
          <w:spacing w:val="-2"/>
        </w:rPr>
        <w:t xml:space="preserve"> </w:t>
      </w:r>
      <w:r>
        <w:t>to have two years added to the probationary period. Absent special approval by the dean</w:t>
      </w:r>
      <w:r w:rsidR="008C095E">
        <w:t xml:space="preserve"> and the </w:t>
      </w:r>
      <w:r>
        <w:t>Senior</w:t>
      </w:r>
      <w:r w:rsidR="001E2F1D">
        <w:t xml:space="preserve"> Vice</w:t>
      </w:r>
      <w:r w:rsidR="001E2F1D">
        <w:rPr>
          <w:spacing w:val="-9"/>
        </w:rPr>
        <w:t xml:space="preserve"> </w:t>
      </w:r>
      <w:r w:rsidR="001E2F1D">
        <w:t>President</w:t>
      </w:r>
      <w:r w:rsidR="001E2F1D">
        <w:rPr>
          <w:spacing w:val="-8"/>
        </w:rPr>
        <w:t xml:space="preserve"> </w:t>
      </w:r>
      <w:r w:rsidR="001E2F1D">
        <w:t>for</w:t>
      </w:r>
      <w:r w:rsidR="001E2F1D">
        <w:rPr>
          <w:spacing w:val="-7"/>
        </w:rPr>
        <w:t xml:space="preserve"> </w:t>
      </w:r>
      <w:r w:rsidR="001E2F1D">
        <w:t>Academic</w:t>
      </w:r>
      <w:r w:rsidR="001E2F1D">
        <w:rPr>
          <w:spacing w:val="-9"/>
        </w:rPr>
        <w:t xml:space="preserve"> </w:t>
      </w:r>
      <w:r w:rsidR="001E2F1D">
        <w:t>Affairs</w:t>
      </w:r>
      <w:r w:rsidR="001E2F1D">
        <w:rPr>
          <w:spacing w:val="-3"/>
        </w:rPr>
        <w:t xml:space="preserve"> </w:t>
      </w:r>
      <w:r w:rsidR="001E2F1D">
        <w:t>and</w:t>
      </w:r>
      <w:r w:rsidR="001E2F1D">
        <w:rPr>
          <w:spacing w:val="-6"/>
        </w:rPr>
        <w:t xml:space="preserve"> </w:t>
      </w:r>
      <w:r w:rsidR="001E2F1D">
        <w:t>Provost,</w:t>
      </w:r>
      <w:r w:rsidR="001E2F1D">
        <w:rPr>
          <w:spacing w:val="-6"/>
        </w:rPr>
        <w:t xml:space="preserve"> </w:t>
      </w:r>
      <w:r w:rsidR="001E2F1D">
        <w:t>however,</w:t>
      </w:r>
      <w:r w:rsidR="001E2F1D">
        <w:rPr>
          <w:spacing w:val="-6"/>
        </w:rPr>
        <w:t xml:space="preserve"> </w:t>
      </w:r>
      <w:r w:rsidR="001E2F1D">
        <w:t>there</w:t>
      </w:r>
      <w:r w:rsidR="001E2F1D">
        <w:rPr>
          <w:spacing w:val="-9"/>
        </w:rPr>
        <w:t xml:space="preserve"> </w:t>
      </w:r>
      <w:r w:rsidR="001E2F1D">
        <w:t>shall</w:t>
      </w:r>
      <w:r w:rsidR="001E2F1D">
        <w:rPr>
          <w:spacing w:val="-8"/>
        </w:rPr>
        <w:t xml:space="preserve"> </w:t>
      </w:r>
      <w:r w:rsidR="001E2F1D">
        <w:t>not</w:t>
      </w:r>
      <w:r w:rsidR="001E2F1D">
        <w:rPr>
          <w:spacing w:val="-8"/>
        </w:rPr>
        <w:t xml:space="preserve"> </w:t>
      </w:r>
      <w:r w:rsidR="001E2F1D">
        <w:t>be</w:t>
      </w:r>
      <w:r w:rsidR="001E2F1D">
        <w:rPr>
          <w:spacing w:val="-4"/>
        </w:rPr>
        <w:t xml:space="preserve"> </w:t>
      </w:r>
      <w:r w:rsidR="001E2F1D">
        <w:t>more</w:t>
      </w:r>
      <w:r w:rsidR="001E2F1D">
        <w:rPr>
          <w:spacing w:val="-9"/>
        </w:rPr>
        <w:t xml:space="preserve"> </w:t>
      </w:r>
      <w:r w:rsidR="001E2F1D">
        <w:t>than</w:t>
      </w:r>
      <w:r w:rsidR="001E2F1D">
        <w:rPr>
          <w:spacing w:val="-6"/>
        </w:rPr>
        <w:t xml:space="preserve"> </w:t>
      </w:r>
      <w:r w:rsidR="001E2F1D">
        <w:t>a</w:t>
      </w:r>
      <w:r w:rsidR="001E2F1D">
        <w:rPr>
          <w:spacing w:val="-9"/>
        </w:rPr>
        <w:t xml:space="preserve"> </w:t>
      </w:r>
      <w:r w:rsidR="001E2F1D">
        <w:t>total of two years added to the probationary period for any reason or combination of reasons under this</w:t>
      </w:r>
      <w:r w:rsidR="001E2F1D">
        <w:rPr>
          <w:spacing w:val="-5"/>
        </w:rPr>
        <w:t xml:space="preserve"> </w:t>
      </w:r>
      <w:r w:rsidR="001E2F1D">
        <w:t>chapter</w:t>
      </w:r>
      <w:r w:rsidR="001E2F1D">
        <w:rPr>
          <w:spacing w:val="-8"/>
        </w:rPr>
        <w:t xml:space="preserve"> </w:t>
      </w:r>
      <w:r w:rsidR="001E2F1D">
        <w:t>or</w:t>
      </w:r>
      <w:r w:rsidR="001E2F1D">
        <w:rPr>
          <w:spacing w:val="-8"/>
        </w:rPr>
        <w:t xml:space="preserve"> </w:t>
      </w:r>
      <w:r w:rsidR="001E2F1D">
        <w:t>other</w:t>
      </w:r>
      <w:r w:rsidR="001E2F1D">
        <w:rPr>
          <w:spacing w:val="-8"/>
        </w:rPr>
        <w:t xml:space="preserve"> </w:t>
      </w:r>
      <w:r w:rsidR="001E2F1D">
        <w:t>policies.</w:t>
      </w:r>
      <w:r w:rsidR="001E2F1D">
        <w:rPr>
          <w:spacing w:val="36"/>
        </w:rPr>
        <w:t xml:space="preserve"> </w:t>
      </w:r>
      <w:r w:rsidR="001E2F1D">
        <w:t>A</w:t>
      </w:r>
      <w:r w:rsidR="001E2F1D">
        <w:rPr>
          <w:spacing w:val="-5"/>
        </w:rPr>
        <w:t xml:space="preserve"> </w:t>
      </w:r>
      <w:r w:rsidR="001E2F1D">
        <w:t>faculty</w:t>
      </w:r>
      <w:r w:rsidR="001E2F1D">
        <w:rPr>
          <w:spacing w:val="-2"/>
        </w:rPr>
        <w:t xml:space="preserve"> </w:t>
      </w:r>
      <w:r w:rsidR="001E2F1D">
        <w:t>member</w:t>
      </w:r>
      <w:r w:rsidR="001E2F1D">
        <w:rPr>
          <w:spacing w:val="-8"/>
        </w:rPr>
        <w:t xml:space="preserve"> </w:t>
      </w:r>
      <w:r w:rsidR="001E2F1D">
        <w:t>whose</w:t>
      </w:r>
      <w:r w:rsidR="001E2F1D">
        <w:rPr>
          <w:spacing w:val="-11"/>
        </w:rPr>
        <w:t xml:space="preserve"> </w:t>
      </w:r>
      <w:r w:rsidR="001E2F1D">
        <w:t>probationary</w:t>
      </w:r>
      <w:r w:rsidR="001E2F1D">
        <w:rPr>
          <w:spacing w:val="-7"/>
        </w:rPr>
        <w:t xml:space="preserve"> </w:t>
      </w:r>
      <w:r w:rsidR="001E2F1D">
        <w:t>period</w:t>
      </w:r>
      <w:r w:rsidR="001E2F1D">
        <w:rPr>
          <w:spacing w:val="-5"/>
        </w:rPr>
        <w:t xml:space="preserve"> </w:t>
      </w:r>
      <w:r w:rsidR="001E2F1D">
        <w:t>has</w:t>
      </w:r>
      <w:r w:rsidR="001E2F1D">
        <w:rPr>
          <w:spacing w:val="-5"/>
        </w:rPr>
        <w:t xml:space="preserve"> </w:t>
      </w:r>
      <w:r w:rsidR="001E2F1D">
        <w:t>been</w:t>
      </w:r>
      <w:r w:rsidR="001E2F1D">
        <w:rPr>
          <w:spacing w:val="-2"/>
        </w:rPr>
        <w:t xml:space="preserve"> </w:t>
      </w:r>
      <w:r w:rsidR="001E2F1D">
        <w:t>extended will</w:t>
      </w:r>
      <w:r w:rsidR="001E2F1D">
        <w:rPr>
          <w:spacing w:val="-4"/>
        </w:rPr>
        <w:t xml:space="preserve"> </w:t>
      </w:r>
      <w:r w:rsidR="001E2F1D">
        <w:t>nevertheless</w:t>
      </w:r>
      <w:r w:rsidR="001E2F1D">
        <w:rPr>
          <w:spacing w:val="-2"/>
        </w:rPr>
        <w:t xml:space="preserve"> </w:t>
      </w:r>
      <w:r w:rsidR="001E2F1D">
        <w:t>be</w:t>
      </w:r>
      <w:r w:rsidR="001E2F1D">
        <w:rPr>
          <w:spacing w:val="-6"/>
        </w:rPr>
        <w:t xml:space="preserve"> </w:t>
      </w:r>
      <w:r w:rsidR="001E2F1D">
        <w:t>entitled,</w:t>
      </w:r>
      <w:r w:rsidR="001E2F1D">
        <w:rPr>
          <w:spacing w:val="-2"/>
        </w:rPr>
        <w:t xml:space="preserve"> </w:t>
      </w:r>
      <w:r w:rsidR="001E2F1D">
        <w:t>if</w:t>
      </w:r>
      <w:r w:rsidR="001E2F1D">
        <w:rPr>
          <w:spacing w:val="-3"/>
        </w:rPr>
        <w:t xml:space="preserve"> </w:t>
      </w:r>
      <w:r w:rsidR="001E2F1D">
        <w:t>he</w:t>
      </w:r>
      <w:r w:rsidR="001E2F1D">
        <w:rPr>
          <w:spacing w:val="-6"/>
        </w:rPr>
        <w:t xml:space="preserve"> </w:t>
      </w:r>
      <w:r w:rsidR="001E2F1D">
        <w:t>or</w:t>
      </w:r>
      <w:r w:rsidR="001E2F1D">
        <w:rPr>
          <w:spacing w:val="-3"/>
        </w:rPr>
        <w:t xml:space="preserve"> </w:t>
      </w:r>
      <w:r w:rsidR="001E2F1D">
        <w:t>she</w:t>
      </w:r>
      <w:r w:rsidR="001E2F1D">
        <w:rPr>
          <w:spacing w:val="-6"/>
        </w:rPr>
        <w:t xml:space="preserve"> </w:t>
      </w:r>
      <w:r w:rsidR="001E2F1D">
        <w:t>wishes,</w:t>
      </w:r>
      <w:r w:rsidR="001E2F1D">
        <w:rPr>
          <w:spacing w:val="-3"/>
        </w:rPr>
        <w:t xml:space="preserve"> </w:t>
      </w:r>
      <w:r w:rsidR="001E2F1D">
        <w:t>to</w:t>
      </w:r>
      <w:r w:rsidR="001E2F1D">
        <w:rPr>
          <w:spacing w:val="-2"/>
        </w:rPr>
        <w:t xml:space="preserve"> </w:t>
      </w:r>
      <w:r w:rsidR="001E2F1D">
        <w:t>be</w:t>
      </w:r>
      <w:r w:rsidR="001E2F1D">
        <w:rPr>
          <w:spacing w:val="-6"/>
        </w:rPr>
        <w:t xml:space="preserve"> </w:t>
      </w:r>
      <w:r w:rsidR="001E2F1D">
        <w:t>considered</w:t>
      </w:r>
      <w:r w:rsidR="001E2F1D">
        <w:rPr>
          <w:spacing w:val="-2"/>
        </w:rPr>
        <w:t xml:space="preserve"> </w:t>
      </w:r>
      <w:r w:rsidR="001E2F1D">
        <w:t>for</w:t>
      </w:r>
      <w:r w:rsidR="001E2F1D">
        <w:rPr>
          <w:spacing w:val="-3"/>
        </w:rPr>
        <w:t xml:space="preserve"> </w:t>
      </w:r>
      <w:r w:rsidR="001E2F1D">
        <w:t>tenure</w:t>
      </w:r>
      <w:r w:rsidR="001E2F1D">
        <w:rPr>
          <w:spacing w:val="-3"/>
        </w:rPr>
        <w:t xml:space="preserve"> </w:t>
      </w:r>
      <w:r w:rsidR="001E2F1D">
        <w:t>as</w:t>
      </w:r>
      <w:r w:rsidR="001E2F1D">
        <w:rPr>
          <w:spacing w:val="-2"/>
        </w:rPr>
        <w:t xml:space="preserve"> </w:t>
      </w:r>
      <w:r w:rsidR="001E2F1D">
        <w:t>if</w:t>
      </w:r>
      <w:r w:rsidR="001E2F1D">
        <w:rPr>
          <w:spacing w:val="-3"/>
        </w:rPr>
        <w:t xml:space="preserve"> </w:t>
      </w:r>
      <w:r w:rsidR="001E2F1D">
        <w:t>there</w:t>
      </w:r>
      <w:r w:rsidR="001E2F1D">
        <w:rPr>
          <w:spacing w:val="-6"/>
        </w:rPr>
        <w:t xml:space="preserve"> </w:t>
      </w:r>
      <w:r w:rsidR="001E2F1D">
        <w:t>had</w:t>
      </w:r>
      <w:r w:rsidR="001E2F1D">
        <w:rPr>
          <w:spacing w:val="-2"/>
        </w:rPr>
        <w:t xml:space="preserve"> </w:t>
      </w:r>
      <w:r w:rsidR="001E2F1D">
        <w:t>not been an extension.</w:t>
      </w:r>
    </w:p>
    <w:p w14:paraId="7EEB6846" w14:textId="77777777" w:rsidR="00805699" w:rsidRPr="00134D20" w:rsidRDefault="00805699">
      <w:pPr>
        <w:pStyle w:val="BodyText"/>
        <w:spacing w:before="87"/>
      </w:pPr>
    </w:p>
    <w:p w14:paraId="77AD62A1" w14:textId="4A322C85" w:rsidR="00805699" w:rsidRPr="00A43691" w:rsidRDefault="00E02988" w:rsidP="00A43691">
      <w:pPr>
        <w:pStyle w:val="Heading1"/>
        <w:tabs>
          <w:tab w:val="left" w:pos="840"/>
        </w:tabs>
        <w:ind w:left="0" w:firstLine="0"/>
        <w:rPr>
          <w:sz w:val="24"/>
        </w:rPr>
      </w:pPr>
      <w:bookmarkStart w:id="13" w:name="10.4_Expectations_Concerning_Scholarly_P"/>
      <w:bookmarkEnd w:id="13"/>
      <w:proofErr w:type="gramStart"/>
      <w:r w:rsidRPr="00220FD7">
        <w:rPr>
          <w:sz w:val="24"/>
          <w:szCs w:val="24"/>
        </w:rPr>
        <w:t>10.</w:t>
      </w:r>
      <w:r w:rsidR="00134D20" w:rsidRPr="00220FD7">
        <w:rPr>
          <w:sz w:val="24"/>
          <w:szCs w:val="24"/>
        </w:rPr>
        <w:t xml:space="preserve">5.2 </w:t>
      </w:r>
      <w:r w:rsidRPr="00220FD7">
        <w:rPr>
          <w:sz w:val="24"/>
          <w:szCs w:val="24"/>
        </w:rPr>
        <w:t xml:space="preserve"> </w:t>
      </w:r>
      <w:bookmarkStart w:id="14" w:name="_bookmark58"/>
      <w:bookmarkEnd w:id="14"/>
      <w:r w:rsidRPr="00C26099">
        <w:rPr>
          <w:sz w:val="24"/>
        </w:rPr>
        <w:t>Expectations</w:t>
      </w:r>
      <w:proofErr w:type="gramEnd"/>
      <w:r w:rsidRPr="00C26099">
        <w:rPr>
          <w:spacing w:val="-10"/>
          <w:sz w:val="24"/>
        </w:rPr>
        <w:t xml:space="preserve"> </w:t>
      </w:r>
      <w:r w:rsidRPr="00C26099">
        <w:rPr>
          <w:sz w:val="24"/>
        </w:rPr>
        <w:t>Concerning</w:t>
      </w:r>
      <w:r w:rsidRPr="00C26099">
        <w:rPr>
          <w:spacing w:val="-9"/>
          <w:sz w:val="24"/>
        </w:rPr>
        <w:t xml:space="preserve"> </w:t>
      </w:r>
      <w:r w:rsidRPr="00C26099">
        <w:rPr>
          <w:sz w:val="24"/>
        </w:rPr>
        <w:t>Scholarly</w:t>
      </w:r>
      <w:r w:rsidRPr="00C26099">
        <w:rPr>
          <w:spacing w:val="-11"/>
          <w:sz w:val="24"/>
        </w:rPr>
        <w:t xml:space="preserve"> </w:t>
      </w:r>
      <w:r w:rsidRPr="00C26099">
        <w:rPr>
          <w:spacing w:val="-2"/>
          <w:sz w:val="24"/>
        </w:rPr>
        <w:t>Productivity</w:t>
      </w:r>
    </w:p>
    <w:p w14:paraId="51ADBDE9" w14:textId="77777777" w:rsidR="00805699" w:rsidRDefault="00000000" w:rsidP="00A43691">
      <w:pPr>
        <w:pStyle w:val="BodyText"/>
        <w:ind w:right="221"/>
        <w:jc w:val="both"/>
      </w:pPr>
      <w:r>
        <w:t>A</w:t>
      </w:r>
      <w:r>
        <w:rPr>
          <w:spacing w:val="-5"/>
        </w:rPr>
        <w:t xml:space="preserve"> </w:t>
      </w:r>
      <w:r>
        <w:t>faculty</w:t>
      </w:r>
      <w:r>
        <w:rPr>
          <w:spacing w:val="-7"/>
        </w:rPr>
        <w:t xml:space="preserve"> </w:t>
      </w:r>
      <w:r>
        <w:t>member’s</w:t>
      </w:r>
      <w:r>
        <w:rPr>
          <w:spacing w:val="-5"/>
        </w:rPr>
        <w:t xml:space="preserve"> </w:t>
      </w:r>
      <w:r>
        <w:t>taking</w:t>
      </w:r>
      <w:r>
        <w:rPr>
          <w:spacing w:val="-7"/>
        </w:rPr>
        <w:t xml:space="preserve"> </w:t>
      </w:r>
      <w:r>
        <w:t>of</w:t>
      </w:r>
      <w:r>
        <w:rPr>
          <w:spacing w:val="-8"/>
        </w:rPr>
        <w:t xml:space="preserve"> </w:t>
      </w:r>
      <w:r>
        <w:t>a</w:t>
      </w:r>
      <w:r>
        <w:rPr>
          <w:spacing w:val="-8"/>
        </w:rPr>
        <w:t xml:space="preserve"> </w:t>
      </w:r>
      <w:r>
        <w:t>paid</w:t>
      </w:r>
      <w:r>
        <w:rPr>
          <w:spacing w:val="-7"/>
        </w:rPr>
        <w:t xml:space="preserve"> </w:t>
      </w:r>
      <w:r>
        <w:t>parental</w:t>
      </w:r>
      <w:r>
        <w:rPr>
          <w:spacing w:val="-2"/>
        </w:rPr>
        <w:t xml:space="preserve"> </w:t>
      </w:r>
      <w:r>
        <w:t>leave</w:t>
      </w:r>
      <w:r>
        <w:rPr>
          <w:spacing w:val="-6"/>
        </w:rPr>
        <w:t xml:space="preserve"> </w:t>
      </w:r>
      <w:r>
        <w:t>or</w:t>
      </w:r>
      <w:r>
        <w:rPr>
          <w:spacing w:val="-8"/>
        </w:rPr>
        <w:t xml:space="preserve"> </w:t>
      </w:r>
      <w:r>
        <w:t>an</w:t>
      </w:r>
      <w:r>
        <w:rPr>
          <w:spacing w:val="-5"/>
        </w:rPr>
        <w:t xml:space="preserve"> </w:t>
      </w:r>
      <w:r>
        <w:t>extension</w:t>
      </w:r>
      <w:r>
        <w:rPr>
          <w:spacing w:val="-7"/>
        </w:rPr>
        <w:t xml:space="preserve"> </w:t>
      </w:r>
      <w:r>
        <w:t>of</w:t>
      </w:r>
      <w:r>
        <w:rPr>
          <w:spacing w:val="-3"/>
        </w:rPr>
        <w:t xml:space="preserve"> </w:t>
      </w:r>
      <w:r>
        <w:t>the</w:t>
      </w:r>
      <w:r>
        <w:rPr>
          <w:spacing w:val="-8"/>
        </w:rPr>
        <w:t xml:space="preserve"> </w:t>
      </w:r>
      <w:r>
        <w:t>probationary</w:t>
      </w:r>
      <w:r>
        <w:rPr>
          <w:spacing w:val="-7"/>
        </w:rPr>
        <w:t xml:space="preserve"> </w:t>
      </w:r>
      <w:r>
        <w:t>period</w:t>
      </w:r>
      <w:r>
        <w:rPr>
          <w:spacing w:val="-7"/>
        </w:rPr>
        <w:t xml:space="preserve"> </w:t>
      </w:r>
      <w:r>
        <w:t>as provided</w:t>
      </w:r>
      <w:r>
        <w:rPr>
          <w:spacing w:val="-1"/>
        </w:rPr>
        <w:t xml:space="preserve"> </w:t>
      </w:r>
      <w:r>
        <w:t>in</w:t>
      </w:r>
      <w:r>
        <w:rPr>
          <w:spacing w:val="-1"/>
        </w:rPr>
        <w:t xml:space="preserve"> </w:t>
      </w:r>
      <w:r>
        <w:t>this</w:t>
      </w:r>
      <w:r>
        <w:rPr>
          <w:spacing w:val="-1"/>
        </w:rPr>
        <w:t xml:space="preserve"> </w:t>
      </w:r>
      <w:r>
        <w:t>chapter will</w:t>
      </w:r>
      <w:r>
        <w:rPr>
          <w:spacing w:val="-1"/>
        </w:rPr>
        <w:t xml:space="preserve"> </w:t>
      </w:r>
      <w:r>
        <w:t>not</w:t>
      </w:r>
      <w:r>
        <w:rPr>
          <w:spacing w:val="-1"/>
        </w:rPr>
        <w:t xml:space="preserve"> </w:t>
      </w:r>
      <w:r>
        <w:t>increase</w:t>
      </w:r>
      <w:r>
        <w:rPr>
          <w:spacing w:val="-2"/>
        </w:rPr>
        <w:t xml:space="preserve"> </w:t>
      </w:r>
      <w:r>
        <w:t>the expectations</w:t>
      </w:r>
      <w:r>
        <w:rPr>
          <w:spacing w:val="-1"/>
        </w:rPr>
        <w:t xml:space="preserve"> </w:t>
      </w:r>
      <w:r>
        <w:t>for</w:t>
      </w:r>
      <w:r>
        <w:rPr>
          <w:spacing w:val="-2"/>
        </w:rPr>
        <w:t xml:space="preserve"> </w:t>
      </w:r>
      <w:r>
        <w:t>scholarly</w:t>
      </w:r>
      <w:r>
        <w:rPr>
          <w:spacing w:val="-1"/>
        </w:rPr>
        <w:t xml:space="preserve"> </w:t>
      </w:r>
      <w:r>
        <w:t>productivity</w:t>
      </w:r>
      <w:r>
        <w:rPr>
          <w:spacing w:val="-1"/>
        </w:rPr>
        <w:t xml:space="preserve"> </w:t>
      </w:r>
      <w:r>
        <w:t>on</w:t>
      </w:r>
      <w:r>
        <w:rPr>
          <w:spacing w:val="-1"/>
        </w:rPr>
        <w:t xml:space="preserve"> </w:t>
      </w:r>
      <w:r>
        <w:t>account of the leave or extension.</w:t>
      </w:r>
    </w:p>
    <w:p w14:paraId="2AF601E7" w14:textId="77777777" w:rsidR="00C33418" w:rsidRDefault="00C33418">
      <w:pPr>
        <w:pStyle w:val="BodyText"/>
        <w:ind w:left="279" w:right="221"/>
        <w:jc w:val="both"/>
      </w:pPr>
    </w:p>
    <w:p w14:paraId="1F120496" w14:textId="1B9B3BCE" w:rsidR="00C33418" w:rsidRPr="00134D20" w:rsidRDefault="00DC7A1D" w:rsidP="00220FD7">
      <w:pPr>
        <w:pStyle w:val="BodyText"/>
        <w:ind w:right="221"/>
        <w:jc w:val="both"/>
        <w:rPr>
          <w:b/>
          <w:bCs/>
          <w:sz w:val="28"/>
          <w:szCs w:val="28"/>
        </w:rPr>
      </w:pPr>
      <w:r w:rsidRPr="00134D20">
        <w:rPr>
          <w:b/>
          <w:bCs/>
          <w:sz w:val="28"/>
          <w:szCs w:val="28"/>
        </w:rPr>
        <w:t>10.</w:t>
      </w:r>
      <w:r w:rsidR="00134D20">
        <w:rPr>
          <w:b/>
          <w:bCs/>
          <w:sz w:val="28"/>
          <w:szCs w:val="28"/>
        </w:rPr>
        <w:t>6</w:t>
      </w:r>
      <w:r w:rsidR="00134D20" w:rsidRPr="00134D20">
        <w:rPr>
          <w:b/>
          <w:bCs/>
          <w:sz w:val="28"/>
          <w:szCs w:val="28"/>
        </w:rPr>
        <w:t xml:space="preserve"> </w:t>
      </w:r>
      <w:r w:rsidRPr="00134D20">
        <w:rPr>
          <w:b/>
          <w:bCs/>
          <w:sz w:val="28"/>
          <w:szCs w:val="28"/>
        </w:rPr>
        <w:t>OTHER LEAVES OF ABSENCE</w:t>
      </w:r>
    </w:p>
    <w:p w14:paraId="06F74208" w14:textId="01E2CA14" w:rsidR="00C33418" w:rsidRPr="00A43691" w:rsidRDefault="00DC7A1D" w:rsidP="00A43691">
      <w:pPr>
        <w:tabs>
          <w:tab w:val="left" w:pos="928"/>
        </w:tabs>
        <w:spacing w:before="63"/>
        <w:rPr>
          <w:b/>
          <w:sz w:val="24"/>
        </w:rPr>
      </w:pPr>
      <w:proofErr w:type="gramStart"/>
      <w:r>
        <w:rPr>
          <w:b/>
          <w:spacing w:val="-2"/>
          <w:sz w:val="24"/>
        </w:rPr>
        <w:t>10.</w:t>
      </w:r>
      <w:r w:rsidR="00134D20">
        <w:rPr>
          <w:b/>
          <w:spacing w:val="-2"/>
          <w:sz w:val="24"/>
        </w:rPr>
        <w:t>6</w:t>
      </w:r>
      <w:r>
        <w:rPr>
          <w:b/>
          <w:spacing w:val="-2"/>
          <w:sz w:val="24"/>
        </w:rPr>
        <w:t xml:space="preserve">.1  </w:t>
      </w:r>
      <w:r w:rsidR="00C33418" w:rsidRPr="00E02988">
        <w:rPr>
          <w:b/>
          <w:spacing w:val="-2"/>
          <w:sz w:val="24"/>
        </w:rPr>
        <w:t>Bereavement</w:t>
      </w:r>
      <w:proofErr w:type="gramEnd"/>
      <w:r w:rsidR="00C33418" w:rsidRPr="00E02988">
        <w:rPr>
          <w:b/>
          <w:spacing w:val="2"/>
          <w:sz w:val="24"/>
        </w:rPr>
        <w:t xml:space="preserve"> </w:t>
      </w:r>
      <w:r w:rsidR="00C33418" w:rsidRPr="00E02988">
        <w:rPr>
          <w:b/>
          <w:spacing w:val="-4"/>
          <w:sz w:val="24"/>
        </w:rPr>
        <w:t>Leave</w:t>
      </w:r>
    </w:p>
    <w:p w14:paraId="6544C5A5" w14:textId="77777777" w:rsidR="00A43691" w:rsidRDefault="00A43691" w:rsidP="00E02988">
      <w:pPr>
        <w:pStyle w:val="BodyText"/>
      </w:pPr>
    </w:p>
    <w:p w14:paraId="56ACDA9D" w14:textId="746F19FC" w:rsidR="00C33418" w:rsidRDefault="00C33418" w:rsidP="00E02988">
      <w:pPr>
        <w:pStyle w:val="BodyText"/>
      </w:pPr>
      <w:r>
        <w:t>Faculty</w:t>
      </w:r>
      <w:r>
        <w:rPr>
          <w:spacing w:val="-6"/>
        </w:rPr>
        <w:t xml:space="preserve"> </w:t>
      </w:r>
      <w:r>
        <w:t>are</w:t>
      </w:r>
      <w:r>
        <w:rPr>
          <w:spacing w:val="-2"/>
        </w:rPr>
        <w:t xml:space="preserve"> </w:t>
      </w:r>
      <w:r>
        <w:t>allowed</w:t>
      </w:r>
      <w:r>
        <w:rPr>
          <w:spacing w:val="-1"/>
        </w:rPr>
        <w:t xml:space="preserve"> </w:t>
      </w:r>
      <w:r>
        <w:t>a</w:t>
      </w:r>
      <w:r>
        <w:rPr>
          <w:spacing w:val="-5"/>
        </w:rPr>
        <w:t xml:space="preserve"> </w:t>
      </w:r>
      <w:r>
        <w:t>paid</w:t>
      </w:r>
      <w:r>
        <w:rPr>
          <w:spacing w:val="-1"/>
        </w:rPr>
        <w:t xml:space="preserve"> </w:t>
      </w:r>
      <w:r>
        <w:t>period</w:t>
      </w:r>
      <w:r>
        <w:rPr>
          <w:spacing w:val="-4"/>
        </w:rPr>
        <w:t xml:space="preserve"> </w:t>
      </w:r>
      <w:r>
        <w:t>of</w:t>
      </w:r>
      <w:r>
        <w:rPr>
          <w:spacing w:val="-5"/>
        </w:rPr>
        <w:t xml:space="preserve"> </w:t>
      </w:r>
      <w:r>
        <w:t>leave</w:t>
      </w:r>
      <w:r>
        <w:rPr>
          <w:spacing w:val="-5"/>
        </w:rPr>
        <w:t xml:space="preserve"> </w:t>
      </w:r>
      <w:r>
        <w:t>in</w:t>
      </w:r>
      <w:r>
        <w:rPr>
          <w:spacing w:val="-3"/>
        </w:rPr>
        <w:t xml:space="preserve"> </w:t>
      </w:r>
      <w:r>
        <w:t>the</w:t>
      </w:r>
      <w:r>
        <w:rPr>
          <w:spacing w:val="-5"/>
        </w:rPr>
        <w:t xml:space="preserve"> </w:t>
      </w:r>
      <w:r>
        <w:t>event</w:t>
      </w:r>
      <w:r>
        <w:rPr>
          <w:spacing w:val="-1"/>
        </w:rPr>
        <w:t xml:space="preserve"> </w:t>
      </w:r>
      <w:r>
        <w:t>of</w:t>
      </w:r>
      <w:r>
        <w:rPr>
          <w:spacing w:val="-5"/>
        </w:rPr>
        <w:t xml:space="preserve"> </w:t>
      </w:r>
      <w:r>
        <w:t>a</w:t>
      </w:r>
      <w:r>
        <w:rPr>
          <w:spacing w:val="-5"/>
        </w:rPr>
        <w:t xml:space="preserve"> </w:t>
      </w:r>
      <w:r>
        <w:t>death</w:t>
      </w:r>
      <w:r>
        <w:rPr>
          <w:spacing w:val="-1"/>
        </w:rPr>
        <w:t xml:space="preserve"> </w:t>
      </w:r>
      <w:r>
        <w:t>in</w:t>
      </w:r>
      <w:r>
        <w:rPr>
          <w:spacing w:val="-4"/>
        </w:rPr>
        <w:t xml:space="preserve"> </w:t>
      </w:r>
      <w:r>
        <w:t>their</w:t>
      </w:r>
      <w:r>
        <w:rPr>
          <w:spacing w:val="-5"/>
        </w:rPr>
        <w:t xml:space="preserve"> </w:t>
      </w:r>
      <w:r>
        <w:t>immediate</w:t>
      </w:r>
      <w:r>
        <w:rPr>
          <w:spacing w:val="-4"/>
        </w:rPr>
        <w:t xml:space="preserve"> </w:t>
      </w:r>
      <w:r>
        <w:rPr>
          <w:spacing w:val="-2"/>
        </w:rPr>
        <w:t>family.</w:t>
      </w:r>
    </w:p>
    <w:p w14:paraId="404B8B3B" w14:textId="77777777" w:rsidR="00C33418" w:rsidRDefault="00C33418" w:rsidP="00C33418">
      <w:pPr>
        <w:pStyle w:val="BodyText"/>
      </w:pPr>
    </w:p>
    <w:p w14:paraId="2D293A3D" w14:textId="77777777" w:rsidR="00C33418" w:rsidRDefault="00C33418" w:rsidP="00E02988">
      <w:pPr>
        <w:pStyle w:val="BodyText"/>
        <w:ind w:right="1330"/>
      </w:pPr>
      <w:r>
        <w:t>The maximum bereavement leave is three (3) working days for a funeral held within one hundred</w:t>
      </w:r>
      <w:r>
        <w:rPr>
          <w:spacing w:val="-5"/>
        </w:rPr>
        <w:t xml:space="preserve"> </w:t>
      </w:r>
      <w:r>
        <w:t>(100)</w:t>
      </w:r>
      <w:r>
        <w:rPr>
          <w:spacing w:val="-8"/>
        </w:rPr>
        <w:t xml:space="preserve"> </w:t>
      </w:r>
      <w:r>
        <w:t>miles</w:t>
      </w:r>
      <w:r>
        <w:rPr>
          <w:spacing w:val="-5"/>
        </w:rPr>
        <w:t xml:space="preserve"> </w:t>
      </w:r>
      <w:r>
        <w:t>of</w:t>
      </w:r>
      <w:r>
        <w:rPr>
          <w:spacing w:val="-3"/>
        </w:rPr>
        <w:t xml:space="preserve"> </w:t>
      </w:r>
      <w:r>
        <w:t>New</w:t>
      </w:r>
      <w:r>
        <w:rPr>
          <w:spacing w:val="-8"/>
        </w:rPr>
        <w:t xml:space="preserve"> </w:t>
      </w:r>
      <w:r>
        <w:t>Orleans</w:t>
      </w:r>
      <w:r>
        <w:rPr>
          <w:spacing w:val="-4"/>
        </w:rPr>
        <w:t xml:space="preserve"> </w:t>
      </w:r>
      <w:r>
        <w:t>or</w:t>
      </w:r>
      <w:r>
        <w:rPr>
          <w:spacing w:val="-6"/>
        </w:rPr>
        <w:t xml:space="preserve"> </w:t>
      </w:r>
      <w:r>
        <w:t>five</w:t>
      </w:r>
      <w:r>
        <w:rPr>
          <w:spacing w:val="-5"/>
        </w:rPr>
        <w:t xml:space="preserve"> </w:t>
      </w:r>
      <w:r>
        <w:t>(5)</w:t>
      </w:r>
      <w:r>
        <w:rPr>
          <w:spacing w:val="-8"/>
        </w:rPr>
        <w:t xml:space="preserve"> </w:t>
      </w:r>
      <w:r>
        <w:t>working</w:t>
      </w:r>
      <w:r>
        <w:rPr>
          <w:spacing w:val="-5"/>
        </w:rPr>
        <w:t xml:space="preserve"> </w:t>
      </w:r>
      <w:r>
        <w:t>days</w:t>
      </w:r>
      <w:r>
        <w:rPr>
          <w:spacing w:val="-5"/>
        </w:rPr>
        <w:t xml:space="preserve"> </w:t>
      </w:r>
      <w:r>
        <w:t>for</w:t>
      </w:r>
      <w:r>
        <w:rPr>
          <w:spacing w:val="-7"/>
        </w:rPr>
        <w:t xml:space="preserve"> </w:t>
      </w:r>
      <w:r>
        <w:t>a</w:t>
      </w:r>
      <w:r>
        <w:rPr>
          <w:spacing w:val="-3"/>
        </w:rPr>
        <w:t xml:space="preserve"> </w:t>
      </w:r>
      <w:r>
        <w:t>funeral</w:t>
      </w:r>
      <w:r>
        <w:rPr>
          <w:spacing w:val="-2"/>
        </w:rPr>
        <w:t xml:space="preserve"> </w:t>
      </w:r>
      <w:r>
        <w:t>held</w:t>
      </w:r>
      <w:r>
        <w:rPr>
          <w:spacing w:val="-5"/>
        </w:rPr>
        <w:t xml:space="preserve"> </w:t>
      </w:r>
      <w:r>
        <w:t>more</w:t>
      </w:r>
      <w:r>
        <w:rPr>
          <w:spacing w:val="-8"/>
        </w:rPr>
        <w:t xml:space="preserve"> </w:t>
      </w:r>
      <w:r>
        <w:t>than</w:t>
      </w:r>
      <w:r>
        <w:rPr>
          <w:spacing w:val="-5"/>
        </w:rPr>
        <w:t xml:space="preserve"> </w:t>
      </w:r>
      <w:r>
        <w:t>one hundred (100) miles from New Orleans.</w:t>
      </w:r>
    </w:p>
    <w:p w14:paraId="21AC0DE7" w14:textId="77777777" w:rsidR="00C33418" w:rsidRDefault="00C33418" w:rsidP="00C33418">
      <w:pPr>
        <w:pStyle w:val="BodyText"/>
      </w:pPr>
    </w:p>
    <w:p w14:paraId="609E254B" w14:textId="3F9A149C" w:rsidR="00C33418" w:rsidRPr="00E02988" w:rsidRDefault="00DC7A1D" w:rsidP="00E02988">
      <w:pPr>
        <w:tabs>
          <w:tab w:val="left" w:pos="928"/>
        </w:tabs>
        <w:rPr>
          <w:b/>
          <w:sz w:val="24"/>
        </w:rPr>
      </w:pPr>
      <w:r>
        <w:rPr>
          <w:b/>
          <w:sz w:val="24"/>
        </w:rPr>
        <w:t>10.</w:t>
      </w:r>
      <w:r w:rsidR="00134D20">
        <w:rPr>
          <w:b/>
          <w:sz w:val="24"/>
        </w:rPr>
        <w:t>6</w:t>
      </w:r>
      <w:r>
        <w:rPr>
          <w:b/>
          <w:sz w:val="24"/>
        </w:rPr>
        <w:t xml:space="preserve">.2 </w:t>
      </w:r>
      <w:r w:rsidR="00C33418" w:rsidRPr="00E02988">
        <w:rPr>
          <w:b/>
          <w:sz w:val="24"/>
        </w:rPr>
        <w:t>Military</w:t>
      </w:r>
      <w:r w:rsidR="00C33418" w:rsidRPr="00E02988">
        <w:rPr>
          <w:b/>
          <w:spacing w:val="-9"/>
          <w:sz w:val="24"/>
        </w:rPr>
        <w:t xml:space="preserve"> </w:t>
      </w:r>
      <w:r w:rsidR="00C33418" w:rsidRPr="00E02988">
        <w:rPr>
          <w:b/>
          <w:spacing w:val="-2"/>
          <w:sz w:val="24"/>
        </w:rPr>
        <w:t>Leave</w:t>
      </w:r>
    </w:p>
    <w:p w14:paraId="2E0987F0" w14:textId="77777777" w:rsidR="00C33418" w:rsidRDefault="00C33418" w:rsidP="00C33418">
      <w:pPr>
        <w:pStyle w:val="BodyText"/>
        <w:rPr>
          <w:b/>
        </w:rPr>
      </w:pPr>
    </w:p>
    <w:p w14:paraId="3EB0C5EC" w14:textId="77777777" w:rsidR="00C33418" w:rsidRDefault="00C33418" w:rsidP="00E02988">
      <w:pPr>
        <w:pStyle w:val="BodyText"/>
        <w:ind w:right="1330"/>
      </w:pPr>
      <w:r>
        <w:t>The</w:t>
      </w:r>
      <w:r>
        <w:rPr>
          <w:spacing w:val="-9"/>
        </w:rPr>
        <w:t xml:space="preserve"> </w:t>
      </w:r>
      <w:r>
        <w:t>University</w:t>
      </w:r>
      <w:r>
        <w:rPr>
          <w:spacing w:val="-6"/>
        </w:rPr>
        <w:t xml:space="preserve"> </w:t>
      </w:r>
      <w:r>
        <w:t>grants</w:t>
      </w:r>
      <w:r>
        <w:rPr>
          <w:spacing w:val="-6"/>
        </w:rPr>
        <w:t xml:space="preserve"> </w:t>
      </w:r>
      <w:r>
        <w:t>military</w:t>
      </w:r>
      <w:r>
        <w:rPr>
          <w:spacing w:val="-6"/>
        </w:rPr>
        <w:t xml:space="preserve"> </w:t>
      </w:r>
      <w:r>
        <w:t>leave</w:t>
      </w:r>
      <w:r>
        <w:rPr>
          <w:spacing w:val="-8"/>
        </w:rPr>
        <w:t xml:space="preserve"> </w:t>
      </w:r>
      <w:r>
        <w:t>in</w:t>
      </w:r>
      <w:r>
        <w:rPr>
          <w:spacing w:val="-6"/>
        </w:rPr>
        <w:t xml:space="preserve"> </w:t>
      </w:r>
      <w:r>
        <w:t>accordance</w:t>
      </w:r>
      <w:r>
        <w:rPr>
          <w:spacing w:val="-7"/>
        </w:rPr>
        <w:t xml:space="preserve"> </w:t>
      </w:r>
      <w:r>
        <w:t>with</w:t>
      </w:r>
      <w:r>
        <w:rPr>
          <w:spacing w:val="-6"/>
        </w:rPr>
        <w:t xml:space="preserve"> </w:t>
      </w:r>
      <w:r>
        <w:t>law.</w:t>
      </w:r>
      <w:r>
        <w:rPr>
          <w:spacing w:val="-8"/>
        </w:rPr>
        <w:t xml:space="preserve"> </w:t>
      </w:r>
      <w:r>
        <w:t>Detailed</w:t>
      </w:r>
      <w:r>
        <w:rPr>
          <w:spacing w:val="-6"/>
        </w:rPr>
        <w:t xml:space="preserve"> </w:t>
      </w:r>
      <w:r>
        <w:t>policies</w:t>
      </w:r>
      <w:r>
        <w:rPr>
          <w:spacing w:val="-6"/>
        </w:rPr>
        <w:t xml:space="preserve"> </w:t>
      </w:r>
      <w:r>
        <w:t>are</w:t>
      </w:r>
      <w:r>
        <w:rPr>
          <w:spacing w:val="-7"/>
        </w:rPr>
        <w:t xml:space="preserve"> </w:t>
      </w:r>
      <w:r>
        <w:t>available</w:t>
      </w:r>
      <w:r>
        <w:rPr>
          <w:spacing w:val="-7"/>
        </w:rPr>
        <w:t xml:space="preserve"> </w:t>
      </w:r>
      <w:r>
        <w:t>on the Human Resources website.</w:t>
      </w:r>
    </w:p>
    <w:p w14:paraId="2EAB6B33" w14:textId="77777777" w:rsidR="00C33418" w:rsidRDefault="00C33418">
      <w:pPr>
        <w:pStyle w:val="BodyText"/>
        <w:ind w:left="279" w:right="221"/>
        <w:jc w:val="both"/>
      </w:pPr>
    </w:p>
    <w:p w14:paraId="688A7847" w14:textId="15157380" w:rsidR="00C33418" w:rsidRPr="00E02988" w:rsidRDefault="00DC7A1D" w:rsidP="00E02988">
      <w:pPr>
        <w:tabs>
          <w:tab w:val="left" w:pos="928"/>
        </w:tabs>
        <w:rPr>
          <w:b/>
          <w:sz w:val="24"/>
        </w:rPr>
      </w:pPr>
      <w:r>
        <w:rPr>
          <w:b/>
          <w:sz w:val="24"/>
        </w:rPr>
        <w:t>10.</w:t>
      </w:r>
      <w:r w:rsidR="00134D20">
        <w:rPr>
          <w:b/>
          <w:sz w:val="24"/>
        </w:rPr>
        <w:t>6</w:t>
      </w:r>
      <w:r>
        <w:rPr>
          <w:b/>
          <w:sz w:val="24"/>
        </w:rPr>
        <w:t xml:space="preserve">.3 </w:t>
      </w:r>
      <w:r w:rsidR="00C33418" w:rsidRPr="00E02988">
        <w:rPr>
          <w:b/>
          <w:sz w:val="24"/>
        </w:rPr>
        <w:t>Jury</w:t>
      </w:r>
      <w:r w:rsidR="00C33418" w:rsidRPr="00E02988">
        <w:rPr>
          <w:b/>
          <w:spacing w:val="-4"/>
          <w:sz w:val="24"/>
        </w:rPr>
        <w:t xml:space="preserve"> Duty</w:t>
      </w:r>
    </w:p>
    <w:p w14:paraId="23352CF0" w14:textId="77777777" w:rsidR="00C33418" w:rsidRDefault="00C33418" w:rsidP="00C33418">
      <w:pPr>
        <w:pStyle w:val="BodyText"/>
        <w:rPr>
          <w:b/>
        </w:rPr>
      </w:pPr>
    </w:p>
    <w:p w14:paraId="4A09B14E" w14:textId="77777777" w:rsidR="00C33418" w:rsidRDefault="00C33418" w:rsidP="00E02988">
      <w:pPr>
        <w:pStyle w:val="BodyText"/>
        <w:ind w:right="1330"/>
      </w:pPr>
      <w:r>
        <w:t>Leave</w:t>
      </w:r>
      <w:r>
        <w:rPr>
          <w:spacing w:val="-4"/>
        </w:rPr>
        <w:t xml:space="preserve"> </w:t>
      </w:r>
      <w:r>
        <w:t>for</w:t>
      </w:r>
      <w:r>
        <w:rPr>
          <w:spacing w:val="-8"/>
        </w:rPr>
        <w:t xml:space="preserve"> </w:t>
      </w:r>
      <w:r>
        <w:t>jury</w:t>
      </w:r>
      <w:r>
        <w:rPr>
          <w:spacing w:val="-6"/>
        </w:rPr>
        <w:t xml:space="preserve"> </w:t>
      </w:r>
      <w:r>
        <w:t>service</w:t>
      </w:r>
      <w:r>
        <w:rPr>
          <w:spacing w:val="-7"/>
        </w:rPr>
        <w:t xml:space="preserve"> </w:t>
      </w:r>
      <w:r>
        <w:t>is</w:t>
      </w:r>
      <w:r>
        <w:rPr>
          <w:spacing w:val="-3"/>
        </w:rPr>
        <w:t xml:space="preserve"> </w:t>
      </w:r>
      <w:r>
        <w:t>available</w:t>
      </w:r>
      <w:r>
        <w:rPr>
          <w:spacing w:val="-9"/>
        </w:rPr>
        <w:t xml:space="preserve"> </w:t>
      </w:r>
      <w:r>
        <w:t>to</w:t>
      </w:r>
      <w:r>
        <w:rPr>
          <w:spacing w:val="-6"/>
        </w:rPr>
        <w:t xml:space="preserve"> </w:t>
      </w:r>
      <w:r>
        <w:t>faculty</w:t>
      </w:r>
      <w:r>
        <w:rPr>
          <w:spacing w:val="-6"/>
        </w:rPr>
        <w:t xml:space="preserve"> </w:t>
      </w:r>
      <w:r>
        <w:t>as</w:t>
      </w:r>
      <w:r>
        <w:rPr>
          <w:spacing w:val="-6"/>
        </w:rPr>
        <w:t xml:space="preserve"> </w:t>
      </w:r>
      <w:r>
        <w:t>for</w:t>
      </w:r>
      <w:r>
        <w:rPr>
          <w:spacing w:val="-4"/>
        </w:rPr>
        <w:t xml:space="preserve"> </w:t>
      </w:r>
      <w:r>
        <w:t>other</w:t>
      </w:r>
      <w:r>
        <w:rPr>
          <w:spacing w:val="-9"/>
        </w:rPr>
        <w:t xml:space="preserve"> </w:t>
      </w:r>
      <w:r>
        <w:t>University</w:t>
      </w:r>
      <w:r>
        <w:rPr>
          <w:spacing w:val="-6"/>
        </w:rPr>
        <w:t xml:space="preserve"> </w:t>
      </w:r>
      <w:r>
        <w:t>employees</w:t>
      </w:r>
      <w:r>
        <w:rPr>
          <w:spacing w:val="-6"/>
        </w:rPr>
        <w:t xml:space="preserve"> </w:t>
      </w:r>
      <w:r>
        <w:t>as</w:t>
      </w:r>
      <w:r>
        <w:rPr>
          <w:spacing w:val="-6"/>
        </w:rPr>
        <w:t xml:space="preserve"> </w:t>
      </w:r>
      <w:r>
        <w:t>specified</w:t>
      </w:r>
      <w:r>
        <w:rPr>
          <w:spacing w:val="-6"/>
        </w:rPr>
        <w:t xml:space="preserve"> </w:t>
      </w:r>
      <w:r>
        <w:t>on the Human Resources website.</w:t>
      </w:r>
    </w:p>
    <w:p w14:paraId="70E3C710" w14:textId="77777777" w:rsidR="00C33418" w:rsidRDefault="00C33418" w:rsidP="00C33418">
      <w:pPr>
        <w:pStyle w:val="BodyText"/>
      </w:pPr>
    </w:p>
    <w:p w14:paraId="6D58A6D2" w14:textId="72FCAC45" w:rsidR="00C33418" w:rsidRPr="00E02988" w:rsidRDefault="00DC7A1D" w:rsidP="00E02988">
      <w:pPr>
        <w:tabs>
          <w:tab w:val="left" w:pos="928"/>
        </w:tabs>
        <w:rPr>
          <w:b/>
          <w:sz w:val="24"/>
        </w:rPr>
      </w:pPr>
      <w:r>
        <w:rPr>
          <w:b/>
          <w:spacing w:val="-2"/>
          <w:sz w:val="24"/>
        </w:rPr>
        <w:t>10.</w:t>
      </w:r>
      <w:r w:rsidR="00134D20">
        <w:rPr>
          <w:b/>
          <w:spacing w:val="-2"/>
          <w:sz w:val="24"/>
        </w:rPr>
        <w:t>6</w:t>
      </w:r>
      <w:r>
        <w:rPr>
          <w:b/>
          <w:spacing w:val="-2"/>
          <w:sz w:val="24"/>
        </w:rPr>
        <w:t xml:space="preserve">.4 </w:t>
      </w:r>
      <w:r w:rsidR="00C33418" w:rsidRPr="00E02988">
        <w:rPr>
          <w:b/>
          <w:spacing w:val="-2"/>
          <w:sz w:val="24"/>
        </w:rPr>
        <w:t>Vacation</w:t>
      </w:r>
    </w:p>
    <w:p w14:paraId="7D04C9C9" w14:textId="77777777" w:rsidR="00C33418" w:rsidRDefault="00C33418" w:rsidP="00C33418">
      <w:pPr>
        <w:pStyle w:val="BodyText"/>
        <w:spacing w:before="24"/>
        <w:rPr>
          <w:b/>
        </w:rPr>
      </w:pPr>
    </w:p>
    <w:p w14:paraId="3BBE1BD5" w14:textId="77777777" w:rsidR="00C33418" w:rsidRDefault="00C33418" w:rsidP="00E02988">
      <w:pPr>
        <w:pStyle w:val="BodyText"/>
        <w:spacing w:line="247" w:lineRule="auto"/>
        <w:ind w:right="1330"/>
      </w:pPr>
      <w:r>
        <w:t>The</w:t>
      </w:r>
      <w:r>
        <w:rPr>
          <w:spacing w:val="-7"/>
        </w:rPr>
        <w:t xml:space="preserve"> </w:t>
      </w:r>
      <w:r>
        <w:t>duties</w:t>
      </w:r>
      <w:r>
        <w:rPr>
          <w:spacing w:val="-8"/>
        </w:rPr>
        <w:t xml:space="preserve"> </w:t>
      </w:r>
      <w:r>
        <w:t>of</w:t>
      </w:r>
      <w:r>
        <w:rPr>
          <w:spacing w:val="-7"/>
        </w:rPr>
        <w:t xml:space="preserve"> </w:t>
      </w:r>
      <w:r>
        <w:t>all</w:t>
      </w:r>
      <w:r>
        <w:rPr>
          <w:spacing w:val="-5"/>
        </w:rPr>
        <w:t xml:space="preserve"> </w:t>
      </w:r>
      <w:r>
        <w:t>faculty,</w:t>
      </w:r>
      <w:r>
        <w:rPr>
          <w:spacing w:val="-4"/>
        </w:rPr>
        <w:t xml:space="preserve"> </w:t>
      </w:r>
      <w:r>
        <w:t>regardless</w:t>
      </w:r>
      <w:r>
        <w:rPr>
          <w:spacing w:val="-8"/>
        </w:rPr>
        <w:t xml:space="preserve"> </w:t>
      </w:r>
      <w:r>
        <w:t>of</w:t>
      </w:r>
      <w:r>
        <w:rPr>
          <w:spacing w:val="-7"/>
        </w:rPr>
        <w:t xml:space="preserve"> </w:t>
      </w:r>
      <w:r>
        <w:t>the</w:t>
      </w:r>
      <w:r>
        <w:rPr>
          <w:spacing w:val="-7"/>
        </w:rPr>
        <w:t xml:space="preserve"> </w:t>
      </w:r>
      <w:r>
        <w:t>duration</w:t>
      </w:r>
      <w:r>
        <w:rPr>
          <w:spacing w:val="-4"/>
        </w:rPr>
        <w:t xml:space="preserve"> </w:t>
      </w:r>
      <w:r>
        <w:t>of</w:t>
      </w:r>
      <w:r>
        <w:rPr>
          <w:spacing w:val="-7"/>
        </w:rPr>
        <w:t xml:space="preserve"> </w:t>
      </w:r>
      <w:r>
        <w:t>their</w:t>
      </w:r>
      <w:r>
        <w:rPr>
          <w:spacing w:val="-7"/>
        </w:rPr>
        <w:t xml:space="preserve"> </w:t>
      </w:r>
      <w:r>
        <w:t>appointment/reappointment</w:t>
      </w:r>
      <w:r>
        <w:rPr>
          <w:spacing w:val="-6"/>
        </w:rPr>
        <w:t xml:space="preserve"> </w:t>
      </w:r>
      <w:r>
        <w:t>letter, are reckoned in either nine or twelve months per year.</w:t>
      </w:r>
    </w:p>
    <w:p w14:paraId="073E7EF1" w14:textId="77777777" w:rsidR="00C33418" w:rsidRDefault="00C33418" w:rsidP="00C33418">
      <w:pPr>
        <w:pStyle w:val="BodyText"/>
        <w:spacing w:before="17"/>
      </w:pPr>
    </w:p>
    <w:p w14:paraId="03989EC0" w14:textId="77777777" w:rsidR="00C33418" w:rsidRDefault="00C33418" w:rsidP="00E02988">
      <w:pPr>
        <w:pStyle w:val="BodyText"/>
        <w:spacing w:line="249" w:lineRule="auto"/>
        <w:ind w:right="1447"/>
      </w:pPr>
      <w:r>
        <w:t>Faculty</w:t>
      </w:r>
      <w:r>
        <w:rPr>
          <w:spacing w:val="-6"/>
        </w:rPr>
        <w:t xml:space="preserve"> </w:t>
      </w:r>
      <w:r>
        <w:t>members</w:t>
      </w:r>
      <w:r>
        <w:rPr>
          <w:spacing w:val="-6"/>
        </w:rPr>
        <w:t xml:space="preserve"> </w:t>
      </w:r>
      <w:r>
        <w:t>on</w:t>
      </w:r>
      <w:r>
        <w:rPr>
          <w:spacing w:val="-6"/>
        </w:rPr>
        <w:t xml:space="preserve"> </w:t>
      </w:r>
      <w:r>
        <w:t>nine-month</w:t>
      </w:r>
      <w:r>
        <w:rPr>
          <w:spacing w:val="-6"/>
        </w:rPr>
        <w:t xml:space="preserve"> </w:t>
      </w:r>
      <w:r>
        <w:t>appointments</w:t>
      </w:r>
      <w:r>
        <w:rPr>
          <w:spacing w:val="-8"/>
        </w:rPr>
        <w:t xml:space="preserve"> </w:t>
      </w:r>
      <w:r>
        <w:t>do</w:t>
      </w:r>
      <w:r>
        <w:rPr>
          <w:spacing w:val="-6"/>
        </w:rPr>
        <w:t xml:space="preserve"> </w:t>
      </w:r>
      <w:r>
        <w:t>not</w:t>
      </w:r>
      <w:r>
        <w:rPr>
          <w:spacing w:val="-6"/>
        </w:rPr>
        <w:t xml:space="preserve"> </w:t>
      </w:r>
      <w:r>
        <w:t>earn</w:t>
      </w:r>
      <w:r>
        <w:rPr>
          <w:spacing w:val="-6"/>
        </w:rPr>
        <w:t xml:space="preserve"> </w:t>
      </w:r>
      <w:r>
        <w:t>vacation</w:t>
      </w:r>
      <w:r>
        <w:rPr>
          <w:spacing w:val="-5"/>
        </w:rPr>
        <w:t xml:space="preserve"> </w:t>
      </w:r>
      <w:r>
        <w:t>time.</w:t>
      </w:r>
      <w:r>
        <w:rPr>
          <w:spacing w:val="-6"/>
        </w:rPr>
        <w:t xml:space="preserve"> </w:t>
      </w:r>
      <w:r>
        <w:t>Full-time</w:t>
      </w:r>
      <w:r>
        <w:rPr>
          <w:spacing w:val="-7"/>
        </w:rPr>
        <w:t xml:space="preserve"> </w:t>
      </w:r>
      <w:r>
        <w:t>faculty</w:t>
      </w:r>
      <w:r>
        <w:rPr>
          <w:spacing w:val="-6"/>
        </w:rPr>
        <w:t xml:space="preserve"> </w:t>
      </w:r>
      <w:r>
        <w:t>on twelve-month appointments can use up to twenty days of vacation time annually, but unused vacation</w:t>
      </w:r>
      <w:r>
        <w:rPr>
          <w:spacing w:val="-3"/>
        </w:rPr>
        <w:t xml:space="preserve"> </w:t>
      </w:r>
      <w:r>
        <w:t>days</w:t>
      </w:r>
      <w:r>
        <w:rPr>
          <w:spacing w:val="-3"/>
        </w:rPr>
        <w:t xml:space="preserve"> </w:t>
      </w:r>
      <w:r>
        <w:t>will</w:t>
      </w:r>
      <w:r>
        <w:rPr>
          <w:spacing w:val="-3"/>
        </w:rPr>
        <w:t xml:space="preserve"> </w:t>
      </w:r>
      <w:r>
        <w:t>not</w:t>
      </w:r>
      <w:r>
        <w:rPr>
          <w:spacing w:val="-1"/>
        </w:rPr>
        <w:t xml:space="preserve"> </w:t>
      </w:r>
      <w:r>
        <w:t>be</w:t>
      </w:r>
      <w:r>
        <w:rPr>
          <w:spacing w:val="-4"/>
        </w:rPr>
        <w:t xml:space="preserve"> </w:t>
      </w:r>
      <w:r>
        <w:t>carried</w:t>
      </w:r>
      <w:r>
        <w:rPr>
          <w:spacing w:val="-3"/>
        </w:rPr>
        <w:t xml:space="preserve"> </w:t>
      </w:r>
      <w:r>
        <w:t>forward</w:t>
      </w:r>
      <w:r>
        <w:rPr>
          <w:spacing w:val="-3"/>
        </w:rPr>
        <w:t xml:space="preserve"> </w:t>
      </w:r>
      <w:r>
        <w:t>and</w:t>
      </w:r>
      <w:r>
        <w:rPr>
          <w:spacing w:val="-3"/>
        </w:rPr>
        <w:t xml:space="preserve"> </w:t>
      </w:r>
      <w:r>
        <w:t>there</w:t>
      </w:r>
      <w:r>
        <w:rPr>
          <w:spacing w:val="-4"/>
        </w:rPr>
        <w:t xml:space="preserve"> </w:t>
      </w:r>
      <w:r>
        <w:t>is</w:t>
      </w:r>
      <w:r>
        <w:rPr>
          <w:spacing w:val="-3"/>
        </w:rPr>
        <w:t xml:space="preserve"> </w:t>
      </w:r>
      <w:r>
        <w:t>no</w:t>
      </w:r>
      <w:r>
        <w:rPr>
          <w:spacing w:val="-3"/>
        </w:rPr>
        <w:t xml:space="preserve"> </w:t>
      </w:r>
      <w:r>
        <w:t>payment</w:t>
      </w:r>
      <w:r>
        <w:rPr>
          <w:spacing w:val="-3"/>
        </w:rPr>
        <w:t xml:space="preserve"> </w:t>
      </w:r>
      <w:r>
        <w:t>for</w:t>
      </w:r>
      <w:r>
        <w:rPr>
          <w:spacing w:val="-4"/>
        </w:rPr>
        <w:t xml:space="preserve"> </w:t>
      </w:r>
      <w:r>
        <w:t>unused</w:t>
      </w:r>
      <w:r>
        <w:rPr>
          <w:spacing w:val="-3"/>
        </w:rPr>
        <w:t xml:space="preserve"> </w:t>
      </w:r>
      <w:r>
        <w:t>vacation</w:t>
      </w:r>
      <w:r>
        <w:rPr>
          <w:spacing w:val="-3"/>
        </w:rPr>
        <w:t xml:space="preserve"> </w:t>
      </w:r>
      <w:r>
        <w:t>days</w:t>
      </w:r>
      <w:r>
        <w:rPr>
          <w:spacing w:val="-3"/>
        </w:rPr>
        <w:t xml:space="preserve"> </w:t>
      </w:r>
      <w:r>
        <w:t>at the end of employment at the University. Faculty who are members of the Tulane University Medical Group (TUMG) will follow the policies outlined in the Faculty Practice Plan.</w:t>
      </w:r>
    </w:p>
    <w:p w14:paraId="2000BEAA" w14:textId="77777777" w:rsidR="00C33418" w:rsidRDefault="00C33418" w:rsidP="00C33418">
      <w:pPr>
        <w:pStyle w:val="BodyText"/>
        <w:ind w:right="221"/>
        <w:jc w:val="both"/>
      </w:pPr>
    </w:p>
    <w:p w14:paraId="4C28E6CA" w14:textId="6269CACD" w:rsidR="003231BE" w:rsidRPr="00616A5F" w:rsidRDefault="00DC7A1D" w:rsidP="003231BE">
      <w:pPr>
        <w:tabs>
          <w:tab w:val="left" w:pos="1120"/>
        </w:tabs>
        <w:spacing w:before="170"/>
        <w:rPr>
          <w:b/>
          <w:sz w:val="24"/>
        </w:rPr>
      </w:pPr>
      <w:r>
        <w:rPr>
          <w:b/>
          <w:sz w:val="24"/>
        </w:rPr>
        <w:t>10.</w:t>
      </w:r>
      <w:r w:rsidR="00134D20">
        <w:rPr>
          <w:b/>
          <w:sz w:val="24"/>
        </w:rPr>
        <w:t>6</w:t>
      </w:r>
      <w:r>
        <w:rPr>
          <w:b/>
          <w:sz w:val="24"/>
        </w:rPr>
        <w:t xml:space="preserve">.5 </w:t>
      </w:r>
      <w:r w:rsidR="003231BE" w:rsidRPr="00616A5F">
        <w:rPr>
          <w:b/>
          <w:sz w:val="24"/>
        </w:rPr>
        <w:t>Personal</w:t>
      </w:r>
      <w:r w:rsidR="003231BE" w:rsidRPr="00616A5F">
        <w:rPr>
          <w:b/>
          <w:spacing w:val="-2"/>
          <w:sz w:val="24"/>
        </w:rPr>
        <w:t xml:space="preserve"> </w:t>
      </w:r>
      <w:r w:rsidR="003231BE" w:rsidRPr="00616A5F">
        <w:rPr>
          <w:b/>
          <w:sz w:val="24"/>
        </w:rPr>
        <w:t>Leave</w:t>
      </w:r>
      <w:r w:rsidR="003231BE" w:rsidRPr="00616A5F">
        <w:rPr>
          <w:b/>
          <w:spacing w:val="-5"/>
          <w:sz w:val="24"/>
        </w:rPr>
        <w:t xml:space="preserve"> </w:t>
      </w:r>
      <w:r w:rsidR="003231BE" w:rsidRPr="00616A5F">
        <w:rPr>
          <w:b/>
          <w:sz w:val="24"/>
        </w:rPr>
        <w:t>of</w:t>
      </w:r>
      <w:r w:rsidR="003231BE" w:rsidRPr="00616A5F">
        <w:rPr>
          <w:b/>
          <w:spacing w:val="-2"/>
          <w:sz w:val="24"/>
        </w:rPr>
        <w:t xml:space="preserve"> </w:t>
      </w:r>
      <w:r w:rsidR="003231BE" w:rsidRPr="00616A5F">
        <w:rPr>
          <w:b/>
          <w:sz w:val="24"/>
        </w:rPr>
        <w:t>Absence</w:t>
      </w:r>
      <w:r w:rsidR="003231BE" w:rsidRPr="00616A5F">
        <w:rPr>
          <w:b/>
          <w:spacing w:val="-2"/>
          <w:sz w:val="24"/>
        </w:rPr>
        <w:t xml:space="preserve"> (UNPAID)</w:t>
      </w:r>
    </w:p>
    <w:p w14:paraId="582AAF9E" w14:textId="77777777" w:rsidR="003231BE" w:rsidRDefault="003231BE" w:rsidP="003231BE">
      <w:pPr>
        <w:pStyle w:val="BodyText"/>
        <w:spacing w:before="2"/>
        <w:rPr>
          <w:b/>
        </w:rPr>
      </w:pPr>
    </w:p>
    <w:p w14:paraId="78A0313D" w14:textId="77777777" w:rsidR="003231BE" w:rsidRDefault="003231BE" w:rsidP="003231BE">
      <w:pPr>
        <w:pStyle w:val="BodyText"/>
        <w:ind w:right="1226"/>
        <w:jc w:val="both"/>
      </w:pPr>
      <w:r>
        <w:t>Unpaid</w:t>
      </w:r>
      <w:r>
        <w:rPr>
          <w:spacing w:val="-8"/>
        </w:rPr>
        <w:t xml:space="preserve"> </w:t>
      </w:r>
      <w:r>
        <w:t>personal</w:t>
      </w:r>
      <w:r>
        <w:rPr>
          <w:spacing w:val="-8"/>
        </w:rPr>
        <w:t xml:space="preserve"> </w:t>
      </w:r>
      <w:r>
        <w:t>leaves</w:t>
      </w:r>
      <w:r>
        <w:rPr>
          <w:spacing w:val="-10"/>
        </w:rPr>
        <w:t xml:space="preserve"> </w:t>
      </w:r>
      <w:r>
        <w:t>of</w:t>
      </w:r>
      <w:r>
        <w:rPr>
          <w:spacing w:val="-11"/>
        </w:rPr>
        <w:t xml:space="preserve"> </w:t>
      </w:r>
      <w:r>
        <w:t>absence</w:t>
      </w:r>
      <w:r>
        <w:rPr>
          <w:spacing w:val="-9"/>
        </w:rPr>
        <w:t xml:space="preserve"> </w:t>
      </w:r>
      <w:r>
        <w:t>may</w:t>
      </w:r>
      <w:r>
        <w:rPr>
          <w:spacing w:val="-8"/>
        </w:rPr>
        <w:t xml:space="preserve"> </w:t>
      </w:r>
      <w:r>
        <w:t>be</w:t>
      </w:r>
      <w:r>
        <w:rPr>
          <w:spacing w:val="-9"/>
        </w:rPr>
        <w:t xml:space="preserve"> </w:t>
      </w:r>
      <w:r>
        <w:t>granted</w:t>
      </w:r>
      <w:r>
        <w:rPr>
          <w:spacing w:val="-6"/>
        </w:rPr>
        <w:t xml:space="preserve"> </w:t>
      </w:r>
      <w:r>
        <w:t>at</w:t>
      </w:r>
      <w:r>
        <w:rPr>
          <w:spacing w:val="-8"/>
        </w:rPr>
        <w:t xml:space="preserve"> </w:t>
      </w:r>
      <w:r>
        <w:t>the</w:t>
      </w:r>
      <w:r>
        <w:rPr>
          <w:spacing w:val="-12"/>
        </w:rPr>
        <w:t xml:space="preserve"> </w:t>
      </w:r>
      <w:r>
        <w:t>discretion</w:t>
      </w:r>
      <w:r>
        <w:rPr>
          <w:spacing w:val="-11"/>
        </w:rPr>
        <w:t xml:space="preserve"> </w:t>
      </w:r>
      <w:r>
        <w:t>of</w:t>
      </w:r>
      <w:r>
        <w:rPr>
          <w:spacing w:val="-4"/>
        </w:rPr>
        <w:t xml:space="preserve"> </w:t>
      </w:r>
      <w:r>
        <w:t>the</w:t>
      </w:r>
      <w:r>
        <w:rPr>
          <w:spacing w:val="-9"/>
        </w:rPr>
        <w:t xml:space="preserve"> </w:t>
      </w:r>
      <w:r>
        <w:t>Senior</w:t>
      </w:r>
      <w:r>
        <w:rPr>
          <w:spacing w:val="-11"/>
        </w:rPr>
        <w:t xml:space="preserve"> </w:t>
      </w:r>
      <w:r>
        <w:t>Vice</w:t>
      </w:r>
      <w:r>
        <w:rPr>
          <w:spacing w:val="-12"/>
        </w:rPr>
        <w:t xml:space="preserve"> </w:t>
      </w:r>
      <w:r>
        <w:t>President for Academic Affairs and Provost for faculty members who are not eligible</w:t>
      </w:r>
      <w:r>
        <w:rPr>
          <w:spacing w:val="-1"/>
        </w:rPr>
        <w:t xml:space="preserve"> </w:t>
      </w:r>
      <w:r>
        <w:t>for another type</w:t>
      </w:r>
      <w:r>
        <w:rPr>
          <w:spacing w:val="-1"/>
        </w:rPr>
        <w:t xml:space="preserve"> </w:t>
      </w:r>
      <w:r>
        <w:t>of leave</w:t>
      </w:r>
      <w:r>
        <w:rPr>
          <w:spacing w:val="-11"/>
        </w:rPr>
        <w:t xml:space="preserve"> </w:t>
      </w:r>
      <w:r>
        <w:t>(Research,</w:t>
      </w:r>
      <w:r>
        <w:rPr>
          <w:spacing w:val="-6"/>
        </w:rPr>
        <w:t xml:space="preserve"> </w:t>
      </w:r>
      <w:r>
        <w:t>Illness,</w:t>
      </w:r>
      <w:r>
        <w:rPr>
          <w:spacing w:val="-7"/>
        </w:rPr>
        <w:t xml:space="preserve"> </w:t>
      </w:r>
      <w:r>
        <w:t>Family</w:t>
      </w:r>
      <w:r>
        <w:rPr>
          <w:spacing w:val="-11"/>
        </w:rPr>
        <w:t xml:space="preserve"> </w:t>
      </w:r>
      <w:r>
        <w:t>and</w:t>
      </w:r>
      <w:r>
        <w:rPr>
          <w:spacing w:val="-8"/>
        </w:rPr>
        <w:t xml:space="preserve"> </w:t>
      </w:r>
      <w:r>
        <w:t>Medical,</w:t>
      </w:r>
      <w:r>
        <w:rPr>
          <w:spacing w:val="-11"/>
        </w:rPr>
        <w:t xml:space="preserve"> </w:t>
      </w:r>
      <w:r>
        <w:t>Medical,</w:t>
      </w:r>
      <w:r>
        <w:rPr>
          <w:spacing w:val="-11"/>
        </w:rPr>
        <w:t xml:space="preserve"> </w:t>
      </w:r>
      <w:r>
        <w:t>or</w:t>
      </w:r>
      <w:r>
        <w:rPr>
          <w:spacing w:val="-12"/>
        </w:rPr>
        <w:t xml:space="preserve"> </w:t>
      </w:r>
      <w:r>
        <w:t>Parental</w:t>
      </w:r>
      <w:r>
        <w:rPr>
          <w:spacing w:val="-11"/>
        </w:rPr>
        <w:t xml:space="preserve"> </w:t>
      </w:r>
      <w:r>
        <w:t>Leave.)</w:t>
      </w:r>
      <w:r>
        <w:rPr>
          <w:spacing w:val="-7"/>
        </w:rPr>
        <w:t xml:space="preserve"> </w:t>
      </w:r>
      <w:r>
        <w:t>Personal</w:t>
      </w:r>
      <w:r>
        <w:rPr>
          <w:spacing w:val="-11"/>
        </w:rPr>
        <w:t xml:space="preserve"> </w:t>
      </w:r>
      <w:r>
        <w:t>leaves</w:t>
      </w:r>
      <w:r>
        <w:rPr>
          <w:spacing w:val="-9"/>
        </w:rPr>
        <w:t xml:space="preserve"> </w:t>
      </w:r>
      <w:r>
        <w:t>may be granted for one or two semesters and generally may not exceed one year.</w:t>
      </w:r>
    </w:p>
    <w:p w14:paraId="4FA6931D" w14:textId="77777777" w:rsidR="003231BE" w:rsidRDefault="003231BE" w:rsidP="00C26099">
      <w:pPr>
        <w:pStyle w:val="BodyText"/>
        <w:ind w:right="221"/>
        <w:jc w:val="both"/>
      </w:pPr>
    </w:p>
    <w:sectPr w:rsidR="003231BE" w:rsidSect="00CE48A0">
      <w:footerReference w:type="default" r:id="rId20"/>
      <w:pgSz w:w="12240" w:h="15840"/>
      <w:pgMar w:top="1360" w:right="1400" w:bottom="900" w:left="1160" w:header="0" w:footer="70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U OGC" w:date="2025-03-27T11:42:00Z" w:initials="OGC">
    <w:p w14:paraId="595B372D" w14:textId="77777777" w:rsidR="005E4BF6" w:rsidRDefault="005E4BF6" w:rsidP="005E4BF6">
      <w:pPr>
        <w:pStyle w:val="CommentText"/>
      </w:pPr>
      <w:r>
        <w:rPr>
          <w:rStyle w:val="CommentReference"/>
        </w:rPr>
        <w:annotationRef/>
      </w:r>
      <w:r>
        <w:t>This section was moved from Chapter 3.</w:t>
      </w:r>
    </w:p>
  </w:comment>
  <w:comment w:id="4" w:author="TU OGC" w:date="2025-03-27T11:46:00Z" w:initials="OGC">
    <w:p w14:paraId="21C9F8E0" w14:textId="77777777" w:rsidR="00493CD6" w:rsidRDefault="00493CD6" w:rsidP="00493CD6">
      <w:pPr>
        <w:pStyle w:val="CommentText"/>
      </w:pPr>
      <w:r>
        <w:rPr>
          <w:rStyle w:val="CommentReference"/>
        </w:rPr>
        <w:annotationRef/>
      </w:r>
      <w:r>
        <w:t>Updated from previous Faculty Handbook to include entire parental leave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5B372D" w15:done="0"/>
  <w15:commentEx w15:paraId="21C9F8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37CA88" w16cex:dateUtc="2025-03-27T16:42:00Z"/>
  <w16cex:commentExtensible w16cex:durableId="2F1FD177" w16cex:dateUtc="2025-03-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5B372D" w16cid:durableId="7F37CA88"/>
  <w16cid:commentId w16cid:paraId="21C9F8E0" w16cid:durableId="2F1FD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9E03" w14:textId="77777777" w:rsidR="008B3EE1" w:rsidRDefault="008B3EE1">
      <w:r>
        <w:separator/>
      </w:r>
    </w:p>
  </w:endnote>
  <w:endnote w:type="continuationSeparator" w:id="0">
    <w:p w14:paraId="48CDCE05" w14:textId="77777777" w:rsidR="008B3EE1" w:rsidRDefault="008B3EE1">
      <w:r>
        <w:continuationSeparator/>
      </w:r>
    </w:p>
  </w:endnote>
  <w:endnote w:type="continuationNotice" w:id="1">
    <w:p w14:paraId="43958DE1" w14:textId="77777777" w:rsidR="008B3EE1" w:rsidRDefault="008B3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ow Text">
    <w:altName w:val="Arial"/>
    <w:charset w:val="00"/>
    <w:family w:val="swiss"/>
    <w:pitch w:val="variable"/>
    <w:sig w:usb0="A000006F" w:usb1="0000847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A52E" w14:textId="77777777" w:rsidR="00805699" w:rsidRPr="00C26099" w:rsidRDefault="00000000" w:rsidP="00C26099">
    <w:pPr>
      <w:pStyle w:val="BodyText"/>
      <w:spacing w:line="14" w:lineRule="auto"/>
      <w:rPr>
        <w:sz w:val="20"/>
      </w:rPr>
    </w:pPr>
    <w:r>
      <w:rPr>
        <w:noProof/>
      </w:rPr>
      <mc:AlternateContent>
        <mc:Choice Requires="wps">
          <w:drawing>
            <wp:anchor distT="0" distB="0" distL="0" distR="0" simplePos="0" relativeHeight="487542272" behindDoc="1" locked="0" layoutInCell="1" allowOverlap="1" wp14:anchorId="764221FB" wp14:editId="621E8C86">
              <wp:simplePos x="0" y="0"/>
              <wp:positionH relativeFrom="page">
                <wp:posOffset>4507484</wp:posOffset>
              </wp:positionH>
              <wp:positionV relativeFrom="page">
                <wp:posOffset>9471209</wp:posOffset>
              </wp:positionV>
              <wp:extent cx="25158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870" cy="165735"/>
                      </a:xfrm>
                      <a:prstGeom prst="rect">
                        <a:avLst/>
                      </a:prstGeom>
                    </wps:spPr>
                    <wps:txbx>
                      <w:txbxContent>
                        <w:p w14:paraId="4901D1B6" w14:textId="246081C2" w:rsidR="00805699" w:rsidRDefault="00805699">
                          <w:pPr>
                            <w:spacing w:before="10"/>
                            <w:ind w:left="20"/>
                            <w:rPr>
                              <w:sz w:val="20"/>
                            </w:rPr>
                          </w:pPr>
                        </w:p>
                      </w:txbxContent>
                    </wps:txbx>
                    <wps:bodyPr wrap="square" lIns="0" tIns="0" rIns="0" bIns="0" rtlCol="0">
                      <a:noAutofit/>
                    </wps:bodyPr>
                  </wps:wsp>
                </a:graphicData>
              </a:graphic>
            </wp:anchor>
          </w:drawing>
        </mc:Choice>
        <mc:Fallback>
          <w:pict>
            <v:shapetype w14:anchorId="764221FB" id="_x0000_t202" coordsize="21600,21600" o:spt="202" path="m,l,21600r21600,l21600,xe">
              <v:stroke joinstyle="miter"/>
              <v:path gradientshapeok="t" o:connecttype="rect"/>
            </v:shapetype>
            <v:shape id="Textbox 1" o:spid="_x0000_s1026" type="#_x0000_t202" style="position:absolute;margin-left:354.9pt;margin-top:745.75pt;width:198.1pt;height:13.0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" filled="f" stroked="f">
              <v:textbox inset="0,0,0,0">
                <w:txbxContent>
                  <w:p w14:paraId="4901D1B6" w14:textId="246081C2" w:rsidR="00805699" w:rsidRDefault="00805699">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4142" w14:textId="77777777" w:rsidR="008B3EE1" w:rsidRDefault="008B3EE1">
      <w:r>
        <w:separator/>
      </w:r>
    </w:p>
  </w:footnote>
  <w:footnote w:type="continuationSeparator" w:id="0">
    <w:p w14:paraId="65804BF9" w14:textId="77777777" w:rsidR="008B3EE1" w:rsidRDefault="008B3EE1">
      <w:r>
        <w:continuationSeparator/>
      </w:r>
    </w:p>
  </w:footnote>
  <w:footnote w:type="continuationNotice" w:id="1">
    <w:p w14:paraId="506A4EF5" w14:textId="77777777" w:rsidR="008B3EE1" w:rsidRDefault="008B3EE1"/>
  </w:footnote>
  <w:footnote w:id="2">
    <w:p w14:paraId="58D3A7E1" w14:textId="77777777" w:rsidR="00203C4C" w:rsidRDefault="00203C4C" w:rsidP="00203C4C">
      <w:pPr>
        <w:pStyle w:val="FootnoteText"/>
      </w:pPr>
      <w:r>
        <w:rPr>
          <w:rStyle w:val="FootnoteReference"/>
        </w:rPr>
        <w:footnoteRef/>
      </w:r>
      <w:r>
        <w:t xml:space="preserve"> An equivalent position is one that is virtually identical to the employee’s former position in terms of pay, benefits and working conditions, including privileges, perquisites and status. It must involve the same or substantially similar duties and responsibilities, which must entail substantially equivalent skill, effort, responsibility, and authority. 29 CFR </w:t>
      </w:r>
      <w:r w:rsidRPr="00616A5F">
        <w:rPr>
          <w:color w:val="333333"/>
          <w:shd w:val="clear" w:color="auto" w:fill="FFFFFF"/>
        </w:rPr>
        <w:t>§ 825.215</w:t>
      </w:r>
      <w:r>
        <w:rPr>
          <w:color w:val="333333"/>
          <w:shd w:val="clear" w:color="auto" w:fill="FFFFFF"/>
        </w:rPr>
        <w: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A6023"/>
    <w:multiLevelType w:val="multilevel"/>
    <w:tmpl w:val="B4EA2B46"/>
    <w:lvl w:ilvl="0">
      <w:start w:val="10"/>
      <w:numFmt w:val="decimal"/>
      <w:lvlText w:val="%1"/>
      <w:lvlJc w:val="left"/>
      <w:pPr>
        <w:ind w:left="841" w:hanging="562"/>
      </w:pPr>
      <w:rPr>
        <w:rFonts w:hint="default"/>
        <w:lang w:val="en-US" w:eastAsia="en-US" w:bidi="ar-SA"/>
      </w:rPr>
    </w:lvl>
    <w:lvl w:ilvl="1">
      <w:start w:val="1"/>
      <w:numFmt w:val="decimal"/>
      <w:lvlText w:val="%1.%2"/>
      <w:lvlJc w:val="left"/>
      <w:pPr>
        <w:ind w:left="841" w:hanging="562"/>
        <w:jc w:val="right"/>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lowerRoman"/>
      <w:lvlText w:val="%3."/>
      <w:lvlJc w:val="left"/>
      <w:pPr>
        <w:ind w:left="100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928" w:hanging="485"/>
      </w:pPr>
      <w:rPr>
        <w:rFonts w:hint="default"/>
        <w:lang w:val="en-US" w:eastAsia="en-US" w:bidi="ar-SA"/>
      </w:rPr>
    </w:lvl>
    <w:lvl w:ilvl="4">
      <w:numFmt w:val="bullet"/>
      <w:lvlText w:val="•"/>
      <w:lvlJc w:val="left"/>
      <w:pPr>
        <w:ind w:left="3893" w:hanging="485"/>
      </w:pPr>
      <w:rPr>
        <w:rFonts w:hint="default"/>
        <w:lang w:val="en-US" w:eastAsia="en-US" w:bidi="ar-SA"/>
      </w:rPr>
    </w:lvl>
    <w:lvl w:ilvl="5">
      <w:numFmt w:val="bullet"/>
      <w:lvlText w:val="•"/>
      <w:lvlJc w:val="left"/>
      <w:pPr>
        <w:ind w:left="4857" w:hanging="485"/>
      </w:pPr>
      <w:rPr>
        <w:rFonts w:hint="default"/>
        <w:lang w:val="en-US" w:eastAsia="en-US" w:bidi="ar-SA"/>
      </w:rPr>
    </w:lvl>
    <w:lvl w:ilvl="6">
      <w:numFmt w:val="bullet"/>
      <w:lvlText w:val="•"/>
      <w:lvlJc w:val="left"/>
      <w:pPr>
        <w:ind w:left="5822" w:hanging="485"/>
      </w:pPr>
      <w:rPr>
        <w:rFonts w:hint="default"/>
        <w:lang w:val="en-US" w:eastAsia="en-US" w:bidi="ar-SA"/>
      </w:rPr>
    </w:lvl>
    <w:lvl w:ilvl="7">
      <w:numFmt w:val="bullet"/>
      <w:lvlText w:val="•"/>
      <w:lvlJc w:val="left"/>
      <w:pPr>
        <w:ind w:left="6786" w:hanging="485"/>
      </w:pPr>
      <w:rPr>
        <w:rFonts w:hint="default"/>
        <w:lang w:val="en-US" w:eastAsia="en-US" w:bidi="ar-SA"/>
      </w:rPr>
    </w:lvl>
    <w:lvl w:ilvl="8">
      <w:numFmt w:val="bullet"/>
      <w:lvlText w:val="•"/>
      <w:lvlJc w:val="left"/>
      <w:pPr>
        <w:ind w:left="7751" w:hanging="485"/>
      </w:pPr>
      <w:rPr>
        <w:rFonts w:hint="default"/>
        <w:lang w:val="en-US" w:eastAsia="en-US" w:bidi="ar-SA"/>
      </w:rPr>
    </w:lvl>
  </w:abstractNum>
  <w:abstractNum w:abstractNumId="1" w15:restartNumberingAfterBreak="0">
    <w:nsid w:val="3A6E3FD3"/>
    <w:multiLevelType w:val="multilevel"/>
    <w:tmpl w:val="9BCC60FE"/>
    <w:lvl w:ilvl="0">
      <w:start w:val="10"/>
      <w:numFmt w:val="decimal"/>
      <w:lvlText w:val="%1"/>
      <w:lvlJc w:val="left"/>
      <w:pPr>
        <w:ind w:left="1021" w:hanging="562"/>
      </w:pPr>
      <w:rPr>
        <w:rFonts w:hint="default"/>
        <w:lang w:val="en-US" w:eastAsia="en-US" w:bidi="ar-SA"/>
      </w:rPr>
    </w:lvl>
    <w:lvl w:ilvl="1">
      <w:start w:val="1"/>
      <w:numFmt w:val="decimal"/>
      <w:lvlText w:val="%1.%2"/>
      <w:lvlJc w:val="left"/>
      <w:pPr>
        <w:ind w:left="1021" w:hanging="562"/>
        <w:jc w:val="right"/>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lowerRoman"/>
      <w:lvlText w:val="%3."/>
      <w:lvlJc w:val="left"/>
      <w:pPr>
        <w:ind w:left="118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3322" w:hanging="485"/>
      </w:pPr>
      <w:rPr>
        <w:rFonts w:hint="default"/>
        <w:lang w:val="en-US" w:eastAsia="en-US" w:bidi="ar-SA"/>
      </w:rPr>
    </w:lvl>
    <w:lvl w:ilvl="4">
      <w:numFmt w:val="bullet"/>
      <w:lvlText w:val="•"/>
      <w:lvlJc w:val="left"/>
      <w:pPr>
        <w:ind w:left="4393" w:hanging="485"/>
      </w:pPr>
      <w:rPr>
        <w:rFonts w:hint="default"/>
        <w:lang w:val="en-US" w:eastAsia="en-US" w:bidi="ar-SA"/>
      </w:rPr>
    </w:lvl>
    <w:lvl w:ilvl="5">
      <w:numFmt w:val="bullet"/>
      <w:lvlText w:val="•"/>
      <w:lvlJc w:val="left"/>
      <w:pPr>
        <w:ind w:left="5464" w:hanging="485"/>
      </w:pPr>
      <w:rPr>
        <w:rFonts w:hint="default"/>
        <w:lang w:val="en-US" w:eastAsia="en-US" w:bidi="ar-SA"/>
      </w:rPr>
    </w:lvl>
    <w:lvl w:ilvl="6">
      <w:numFmt w:val="bullet"/>
      <w:lvlText w:val="•"/>
      <w:lvlJc w:val="left"/>
      <w:pPr>
        <w:ind w:left="6535" w:hanging="485"/>
      </w:pPr>
      <w:rPr>
        <w:rFonts w:hint="default"/>
        <w:lang w:val="en-US" w:eastAsia="en-US" w:bidi="ar-SA"/>
      </w:rPr>
    </w:lvl>
    <w:lvl w:ilvl="7">
      <w:numFmt w:val="bullet"/>
      <w:lvlText w:val="•"/>
      <w:lvlJc w:val="left"/>
      <w:pPr>
        <w:ind w:left="7606" w:hanging="485"/>
      </w:pPr>
      <w:rPr>
        <w:rFonts w:hint="default"/>
        <w:lang w:val="en-US" w:eastAsia="en-US" w:bidi="ar-SA"/>
      </w:rPr>
    </w:lvl>
    <w:lvl w:ilvl="8">
      <w:numFmt w:val="bullet"/>
      <w:lvlText w:val="•"/>
      <w:lvlJc w:val="left"/>
      <w:pPr>
        <w:ind w:left="8677" w:hanging="485"/>
      </w:pPr>
      <w:rPr>
        <w:rFonts w:hint="default"/>
        <w:lang w:val="en-US" w:eastAsia="en-US" w:bidi="ar-SA"/>
      </w:rPr>
    </w:lvl>
  </w:abstractNum>
  <w:abstractNum w:abstractNumId="2" w15:restartNumberingAfterBreak="0">
    <w:nsid w:val="5F687581"/>
    <w:multiLevelType w:val="hybridMultilevel"/>
    <w:tmpl w:val="65AE443A"/>
    <w:lvl w:ilvl="0" w:tplc="D108B6A0">
      <w:start w:val="1"/>
      <w:numFmt w:val="lowerLetter"/>
      <w:lvlText w:val="(%1)"/>
      <w:lvlJc w:val="left"/>
      <w:pPr>
        <w:ind w:left="1618" w:hanging="358"/>
        <w:jc w:val="right"/>
      </w:pPr>
      <w:rPr>
        <w:rFonts w:ascii="Times New Roman" w:eastAsia="Times New Roman" w:hAnsi="Times New Roman" w:cs="Times New Roman" w:hint="default"/>
        <w:b/>
        <w:bCs/>
        <w:i w:val="0"/>
        <w:iCs w:val="0"/>
        <w:spacing w:val="-1"/>
        <w:w w:val="100"/>
        <w:sz w:val="24"/>
        <w:szCs w:val="24"/>
        <w:lang w:val="en-US" w:eastAsia="en-US" w:bidi="ar-SA"/>
      </w:rPr>
    </w:lvl>
    <w:lvl w:ilvl="1" w:tplc="C556E7A8">
      <w:numFmt w:val="bullet"/>
      <w:lvlText w:val="•"/>
      <w:lvlJc w:val="left"/>
      <w:pPr>
        <w:ind w:left="2144" w:hanging="358"/>
      </w:pPr>
      <w:rPr>
        <w:rFonts w:hint="default"/>
        <w:lang w:val="en-US" w:eastAsia="en-US" w:bidi="ar-SA"/>
      </w:rPr>
    </w:lvl>
    <w:lvl w:ilvl="2" w:tplc="C7A475F8">
      <w:numFmt w:val="bullet"/>
      <w:lvlText w:val="•"/>
      <w:lvlJc w:val="left"/>
      <w:pPr>
        <w:ind w:left="3108" w:hanging="358"/>
      </w:pPr>
      <w:rPr>
        <w:rFonts w:hint="default"/>
        <w:lang w:val="en-US" w:eastAsia="en-US" w:bidi="ar-SA"/>
      </w:rPr>
    </w:lvl>
    <w:lvl w:ilvl="3" w:tplc="12A8FAFA">
      <w:numFmt w:val="bullet"/>
      <w:lvlText w:val="•"/>
      <w:lvlJc w:val="left"/>
      <w:pPr>
        <w:ind w:left="4072" w:hanging="358"/>
      </w:pPr>
      <w:rPr>
        <w:rFonts w:hint="default"/>
        <w:lang w:val="en-US" w:eastAsia="en-US" w:bidi="ar-SA"/>
      </w:rPr>
    </w:lvl>
    <w:lvl w:ilvl="4" w:tplc="D72422B2">
      <w:numFmt w:val="bullet"/>
      <w:lvlText w:val="•"/>
      <w:lvlJc w:val="left"/>
      <w:pPr>
        <w:ind w:left="5036" w:hanging="358"/>
      </w:pPr>
      <w:rPr>
        <w:rFonts w:hint="default"/>
        <w:lang w:val="en-US" w:eastAsia="en-US" w:bidi="ar-SA"/>
      </w:rPr>
    </w:lvl>
    <w:lvl w:ilvl="5" w:tplc="91BC3F7A">
      <w:numFmt w:val="bullet"/>
      <w:lvlText w:val="•"/>
      <w:lvlJc w:val="left"/>
      <w:pPr>
        <w:ind w:left="6000" w:hanging="358"/>
      </w:pPr>
      <w:rPr>
        <w:rFonts w:hint="default"/>
        <w:lang w:val="en-US" w:eastAsia="en-US" w:bidi="ar-SA"/>
      </w:rPr>
    </w:lvl>
    <w:lvl w:ilvl="6" w:tplc="B6486F16">
      <w:numFmt w:val="bullet"/>
      <w:lvlText w:val="•"/>
      <w:lvlJc w:val="left"/>
      <w:pPr>
        <w:ind w:left="6964" w:hanging="358"/>
      </w:pPr>
      <w:rPr>
        <w:rFonts w:hint="default"/>
        <w:lang w:val="en-US" w:eastAsia="en-US" w:bidi="ar-SA"/>
      </w:rPr>
    </w:lvl>
    <w:lvl w:ilvl="7" w:tplc="378C824E">
      <w:numFmt w:val="bullet"/>
      <w:lvlText w:val="•"/>
      <w:lvlJc w:val="left"/>
      <w:pPr>
        <w:ind w:left="7928" w:hanging="358"/>
      </w:pPr>
      <w:rPr>
        <w:rFonts w:hint="default"/>
        <w:lang w:val="en-US" w:eastAsia="en-US" w:bidi="ar-SA"/>
      </w:rPr>
    </w:lvl>
    <w:lvl w:ilvl="8" w:tplc="546AB8DC">
      <w:numFmt w:val="bullet"/>
      <w:lvlText w:val="•"/>
      <w:lvlJc w:val="left"/>
      <w:pPr>
        <w:ind w:left="8892" w:hanging="358"/>
      </w:pPr>
      <w:rPr>
        <w:rFonts w:hint="default"/>
        <w:lang w:val="en-US" w:eastAsia="en-US" w:bidi="ar-SA"/>
      </w:rPr>
    </w:lvl>
  </w:abstractNum>
  <w:num w:numId="1" w16cid:durableId="1709842285">
    <w:abstractNumId w:val="0"/>
  </w:num>
  <w:num w:numId="2" w16cid:durableId="685794584">
    <w:abstractNumId w:val="2"/>
  </w:num>
  <w:num w:numId="3" w16cid:durableId="4176045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U OGC">
    <w15:presenceInfo w15:providerId="None" w15:userId="TU O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99"/>
    <w:rsid w:val="00004BB8"/>
    <w:rsid w:val="000264A3"/>
    <w:rsid w:val="000A4068"/>
    <w:rsid w:val="000C55CB"/>
    <w:rsid w:val="000F021A"/>
    <w:rsid w:val="00134D20"/>
    <w:rsid w:val="001529B9"/>
    <w:rsid w:val="00157B57"/>
    <w:rsid w:val="001976D1"/>
    <w:rsid w:val="001B322E"/>
    <w:rsid w:val="001E2F1D"/>
    <w:rsid w:val="00203C4C"/>
    <w:rsid w:val="00220FD7"/>
    <w:rsid w:val="00235947"/>
    <w:rsid w:val="00294122"/>
    <w:rsid w:val="00321B69"/>
    <w:rsid w:val="003231BE"/>
    <w:rsid w:val="00375773"/>
    <w:rsid w:val="004132EA"/>
    <w:rsid w:val="004257F3"/>
    <w:rsid w:val="00443EF5"/>
    <w:rsid w:val="004511B2"/>
    <w:rsid w:val="00454C75"/>
    <w:rsid w:val="00462158"/>
    <w:rsid w:val="00462BA8"/>
    <w:rsid w:val="00493CD6"/>
    <w:rsid w:val="00503CF1"/>
    <w:rsid w:val="00546013"/>
    <w:rsid w:val="0055438C"/>
    <w:rsid w:val="005A47FF"/>
    <w:rsid w:val="005C6413"/>
    <w:rsid w:val="005D55AF"/>
    <w:rsid w:val="005D6791"/>
    <w:rsid w:val="005E1F53"/>
    <w:rsid w:val="005E3EB5"/>
    <w:rsid w:val="005E4BF6"/>
    <w:rsid w:val="00633B13"/>
    <w:rsid w:val="006A7C3B"/>
    <w:rsid w:val="006C23F4"/>
    <w:rsid w:val="006E1FDE"/>
    <w:rsid w:val="00715BEF"/>
    <w:rsid w:val="00730122"/>
    <w:rsid w:val="0075128A"/>
    <w:rsid w:val="00761AEF"/>
    <w:rsid w:val="007E6C08"/>
    <w:rsid w:val="00805699"/>
    <w:rsid w:val="00812968"/>
    <w:rsid w:val="00817BDC"/>
    <w:rsid w:val="00863B3C"/>
    <w:rsid w:val="008736E6"/>
    <w:rsid w:val="0089187C"/>
    <w:rsid w:val="008B080B"/>
    <w:rsid w:val="008B3EE1"/>
    <w:rsid w:val="008C095E"/>
    <w:rsid w:val="0093260E"/>
    <w:rsid w:val="00953639"/>
    <w:rsid w:val="009E36EA"/>
    <w:rsid w:val="00A0652D"/>
    <w:rsid w:val="00A20356"/>
    <w:rsid w:val="00A43691"/>
    <w:rsid w:val="00A4495D"/>
    <w:rsid w:val="00A60EE0"/>
    <w:rsid w:val="00B66BD1"/>
    <w:rsid w:val="00B97AB0"/>
    <w:rsid w:val="00BE087D"/>
    <w:rsid w:val="00C13E24"/>
    <w:rsid w:val="00C26099"/>
    <w:rsid w:val="00C27F0D"/>
    <w:rsid w:val="00C33418"/>
    <w:rsid w:val="00CB3DD5"/>
    <w:rsid w:val="00CE121D"/>
    <w:rsid w:val="00CE48A0"/>
    <w:rsid w:val="00CF557A"/>
    <w:rsid w:val="00D32A5C"/>
    <w:rsid w:val="00D8179C"/>
    <w:rsid w:val="00DC7A1D"/>
    <w:rsid w:val="00E02988"/>
    <w:rsid w:val="00E05FA6"/>
    <w:rsid w:val="00E8712A"/>
    <w:rsid w:val="00EE6297"/>
    <w:rsid w:val="00F310D4"/>
    <w:rsid w:val="00FC4DF1"/>
    <w:rsid w:val="00FD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6EBB3"/>
  <w15:docId w15:val="{6A46A84C-3A8E-4B06-91E2-0DCE4F8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FD7"/>
    <w:rPr>
      <w:rFonts w:ascii="Times New Roman" w:eastAsia="Times New Roman" w:hAnsi="Times New Roman" w:cs="Times New Roman"/>
    </w:rPr>
  </w:style>
  <w:style w:type="paragraph" w:styleId="Heading1">
    <w:name w:val="heading 1"/>
    <w:basedOn w:val="Normal"/>
    <w:link w:val="Heading1Char"/>
    <w:uiPriority w:val="9"/>
    <w:qFormat/>
    <w:rsid w:val="00220FD7"/>
    <w:pPr>
      <w:ind w:left="840" w:hanging="560"/>
      <w:outlineLvl w:val="0"/>
    </w:pPr>
    <w:rPr>
      <w:b/>
      <w:bCs/>
      <w:sz w:val="28"/>
      <w:szCs w:val="28"/>
    </w:rPr>
  </w:style>
  <w:style w:type="paragraph" w:styleId="Heading2">
    <w:name w:val="heading 2"/>
    <w:basedOn w:val="Normal"/>
    <w:next w:val="Normal"/>
    <w:link w:val="Heading2Char"/>
    <w:uiPriority w:val="9"/>
    <w:semiHidden/>
    <w:unhideWhenUsed/>
    <w:qFormat/>
    <w:rsid w:val="00220FD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20FD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20FD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20FD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20F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F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F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F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rsid w:val="00220FD7"/>
    <w:pPr>
      <w:spacing w:before="73"/>
      <w:ind w:left="280"/>
    </w:pPr>
    <w:rPr>
      <w:b/>
      <w:bCs/>
      <w:sz w:val="32"/>
      <w:szCs w:val="32"/>
    </w:rPr>
  </w:style>
  <w:style w:type="paragraph" w:styleId="ListParagraph">
    <w:name w:val="List Paragraph"/>
    <w:basedOn w:val="Normal"/>
    <w:uiPriority w:val="1"/>
    <w:qFormat/>
    <w:rsid w:val="00220FD7"/>
    <w:pPr>
      <w:ind w:left="840" w:hanging="560"/>
    </w:pPr>
  </w:style>
  <w:style w:type="paragraph" w:customStyle="1" w:styleId="TableParagraph">
    <w:name w:val="Table Paragraph"/>
    <w:basedOn w:val="Normal"/>
    <w:uiPriority w:val="1"/>
    <w:qFormat/>
  </w:style>
  <w:style w:type="paragraph" w:styleId="Revision">
    <w:name w:val="Revision"/>
    <w:hidden/>
    <w:uiPriority w:val="99"/>
    <w:semiHidden/>
    <w:rsid w:val="0081296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812968"/>
    <w:rPr>
      <w:color w:val="0000FF" w:themeColor="hyperlink"/>
      <w:u w:val="single"/>
    </w:rPr>
  </w:style>
  <w:style w:type="character" w:styleId="CommentReference">
    <w:name w:val="annotation reference"/>
    <w:basedOn w:val="DefaultParagraphFont"/>
    <w:uiPriority w:val="99"/>
    <w:semiHidden/>
    <w:unhideWhenUsed/>
    <w:rsid w:val="00BE087D"/>
    <w:rPr>
      <w:sz w:val="16"/>
      <w:szCs w:val="16"/>
    </w:rPr>
  </w:style>
  <w:style w:type="paragraph" w:styleId="CommentText">
    <w:name w:val="annotation text"/>
    <w:basedOn w:val="Normal"/>
    <w:link w:val="CommentTextChar"/>
    <w:uiPriority w:val="99"/>
    <w:unhideWhenUsed/>
    <w:rsid w:val="00BE087D"/>
    <w:rPr>
      <w:sz w:val="20"/>
      <w:szCs w:val="20"/>
    </w:rPr>
  </w:style>
  <w:style w:type="character" w:customStyle="1" w:styleId="CommentTextChar">
    <w:name w:val="Comment Text Char"/>
    <w:basedOn w:val="DefaultParagraphFont"/>
    <w:link w:val="CommentText"/>
    <w:uiPriority w:val="99"/>
    <w:rsid w:val="00BE08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087D"/>
    <w:rPr>
      <w:b/>
      <w:bCs/>
    </w:rPr>
  </w:style>
  <w:style w:type="character" w:customStyle="1" w:styleId="CommentSubjectChar">
    <w:name w:val="Comment Subject Char"/>
    <w:basedOn w:val="CommentTextChar"/>
    <w:link w:val="CommentSubject"/>
    <w:uiPriority w:val="99"/>
    <w:semiHidden/>
    <w:rsid w:val="00BE087D"/>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0C55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C55CB"/>
    <w:rPr>
      <w:sz w:val="20"/>
      <w:szCs w:val="20"/>
    </w:rPr>
  </w:style>
  <w:style w:type="character" w:customStyle="1" w:styleId="FootnoteTextChar">
    <w:name w:val="Footnote Text Char"/>
    <w:basedOn w:val="DefaultParagraphFont"/>
    <w:link w:val="FootnoteText"/>
    <w:uiPriority w:val="99"/>
    <w:semiHidden/>
    <w:rsid w:val="000C55C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55CB"/>
    <w:rPr>
      <w:vertAlign w:val="superscript"/>
    </w:rPr>
  </w:style>
  <w:style w:type="character" w:styleId="UnresolvedMention">
    <w:name w:val="Unresolved Mention"/>
    <w:basedOn w:val="DefaultParagraphFont"/>
    <w:uiPriority w:val="99"/>
    <w:semiHidden/>
    <w:unhideWhenUsed/>
    <w:rsid w:val="00546013"/>
    <w:rPr>
      <w:color w:val="605E5C"/>
      <w:shd w:val="clear" w:color="auto" w:fill="E1DFDD"/>
    </w:rPr>
  </w:style>
  <w:style w:type="paragraph" w:styleId="Header">
    <w:name w:val="header"/>
    <w:basedOn w:val="Normal"/>
    <w:link w:val="HeaderChar"/>
    <w:uiPriority w:val="99"/>
    <w:unhideWhenUsed/>
    <w:rsid w:val="00DC7A1D"/>
    <w:pPr>
      <w:tabs>
        <w:tab w:val="center" w:pos="4680"/>
        <w:tab w:val="right" w:pos="9360"/>
      </w:tabs>
    </w:pPr>
  </w:style>
  <w:style w:type="character" w:customStyle="1" w:styleId="HeaderChar">
    <w:name w:val="Header Char"/>
    <w:basedOn w:val="DefaultParagraphFont"/>
    <w:link w:val="Header"/>
    <w:uiPriority w:val="99"/>
    <w:rsid w:val="00DC7A1D"/>
    <w:rPr>
      <w:rFonts w:ascii="Times New Roman" w:eastAsia="Times New Roman" w:hAnsi="Times New Roman" w:cs="Times New Roman"/>
    </w:rPr>
  </w:style>
  <w:style w:type="paragraph" w:styleId="Footer">
    <w:name w:val="footer"/>
    <w:basedOn w:val="Normal"/>
    <w:link w:val="FooterChar"/>
    <w:uiPriority w:val="99"/>
    <w:unhideWhenUsed/>
    <w:rsid w:val="00DC7A1D"/>
    <w:pPr>
      <w:tabs>
        <w:tab w:val="center" w:pos="4680"/>
        <w:tab w:val="right" w:pos="9360"/>
      </w:tabs>
    </w:pPr>
  </w:style>
  <w:style w:type="character" w:customStyle="1" w:styleId="FooterChar">
    <w:name w:val="Footer Char"/>
    <w:basedOn w:val="DefaultParagraphFont"/>
    <w:link w:val="Footer"/>
    <w:uiPriority w:val="99"/>
    <w:rsid w:val="00DC7A1D"/>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220FD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20FD7"/>
    <w:rPr>
      <w:rFonts w:ascii="Times New Roman" w:eastAsiaTheme="majorEastAsia" w:hAnsi="Times New Roman"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20FD7"/>
    <w:rPr>
      <w:rFonts w:ascii="Times New Roman" w:eastAsiaTheme="majorEastAsia" w:hAnsi="Times New Roman" w:cstheme="majorBidi"/>
      <w:i/>
      <w:iCs/>
      <w:color w:val="365F91" w:themeColor="accent1" w:themeShade="BF"/>
    </w:rPr>
  </w:style>
  <w:style w:type="character" w:customStyle="1" w:styleId="Heading5Char">
    <w:name w:val="Heading 5 Char"/>
    <w:basedOn w:val="DefaultParagraphFont"/>
    <w:link w:val="Heading5"/>
    <w:uiPriority w:val="9"/>
    <w:semiHidden/>
    <w:rsid w:val="00220FD7"/>
    <w:rPr>
      <w:rFonts w:ascii="Times New Roman" w:eastAsiaTheme="majorEastAsia" w:hAnsi="Times New Roman" w:cstheme="majorBidi"/>
      <w:color w:val="365F91" w:themeColor="accent1" w:themeShade="BF"/>
    </w:rPr>
  </w:style>
  <w:style w:type="character" w:customStyle="1" w:styleId="Heading6Char">
    <w:name w:val="Heading 6 Char"/>
    <w:basedOn w:val="DefaultParagraphFont"/>
    <w:link w:val="Heading6"/>
    <w:uiPriority w:val="9"/>
    <w:semiHidden/>
    <w:rsid w:val="00220FD7"/>
    <w:rPr>
      <w:rFonts w:ascii="Times New Roman" w:eastAsiaTheme="majorEastAsia" w:hAnsi="Times New Roman" w:cstheme="majorBidi"/>
      <w:i/>
      <w:iCs/>
      <w:color w:val="595959" w:themeColor="text1" w:themeTint="A6"/>
    </w:rPr>
  </w:style>
  <w:style w:type="character" w:customStyle="1" w:styleId="Heading7Char">
    <w:name w:val="Heading 7 Char"/>
    <w:basedOn w:val="DefaultParagraphFont"/>
    <w:link w:val="Heading7"/>
    <w:uiPriority w:val="9"/>
    <w:semiHidden/>
    <w:rsid w:val="00220FD7"/>
    <w:rPr>
      <w:rFonts w:ascii="Times New Roman" w:eastAsiaTheme="majorEastAsia" w:hAnsi="Times New Roman" w:cstheme="majorBidi"/>
      <w:color w:val="595959" w:themeColor="text1" w:themeTint="A6"/>
    </w:rPr>
  </w:style>
  <w:style w:type="character" w:customStyle="1" w:styleId="Heading8Char">
    <w:name w:val="Heading 8 Char"/>
    <w:basedOn w:val="DefaultParagraphFont"/>
    <w:link w:val="Heading8"/>
    <w:uiPriority w:val="9"/>
    <w:semiHidden/>
    <w:rsid w:val="00220FD7"/>
    <w:rPr>
      <w:rFonts w:ascii="Times New Roman" w:eastAsiaTheme="majorEastAsia" w:hAnsi="Times New Roman" w:cstheme="majorBidi"/>
      <w:i/>
      <w:iCs/>
      <w:color w:val="272727" w:themeColor="text1" w:themeTint="D8"/>
    </w:rPr>
  </w:style>
  <w:style w:type="character" w:customStyle="1" w:styleId="Heading9Char">
    <w:name w:val="Heading 9 Char"/>
    <w:basedOn w:val="DefaultParagraphFont"/>
    <w:link w:val="Heading9"/>
    <w:uiPriority w:val="9"/>
    <w:semiHidden/>
    <w:rsid w:val="00220FD7"/>
    <w:rPr>
      <w:rFonts w:ascii="Times New Roman" w:eastAsiaTheme="majorEastAsia" w:hAnsi="Times New Roman" w:cstheme="majorBidi"/>
      <w:color w:val="272727" w:themeColor="text1" w:themeTint="D8"/>
    </w:rPr>
  </w:style>
  <w:style w:type="character" w:customStyle="1" w:styleId="Heading1Char">
    <w:name w:val="Heading 1 Char"/>
    <w:basedOn w:val="DefaultParagraphFont"/>
    <w:link w:val="Heading1"/>
    <w:uiPriority w:val="9"/>
    <w:rsid w:val="00220FD7"/>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220FD7"/>
    <w:rPr>
      <w:rFonts w:ascii="Times New Roman" w:eastAsia="Times New Roman" w:hAnsi="Times New Roman" w:cs="Times New Roman"/>
      <w:b/>
      <w:bCs/>
      <w:sz w:val="32"/>
      <w:szCs w:val="32"/>
    </w:rPr>
  </w:style>
  <w:style w:type="paragraph" w:styleId="Subtitle">
    <w:name w:val="Subtitle"/>
    <w:basedOn w:val="Normal"/>
    <w:next w:val="Normal"/>
    <w:link w:val="SubtitleChar"/>
    <w:uiPriority w:val="11"/>
    <w:qFormat/>
    <w:rsid w:val="00220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FD7"/>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220FD7"/>
    <w:pPr>
      <w:spacing w:before="160"/>
      <w:jc w:val="center"/>
    </w:pPr>
    <w:rPr>
      <w:i/>
      <w:iCs/>
      <w:color w:val="404040" w:themeColor="text1" w:themeTint="BF"/>
    </w:rPr>
  </w:style>
  <w:style w:type="character" w:customStyle="1" w:styleId="QuoteChar">
    <w:name w:val="Quote Char"/>
    <w:basedOn w:val="DefaultParagraphFont"/>
    <w:link w:val="Quote"/>
    <w:uiPriority w:val="29"/>
    <w:rsid w:val="00220FD7"/>
    <w:rPr>
      <w:rFonts w:ascii="Times New Roman" w:eastAsia="Times New Roman" w:hAnsi="Times New Roman" w:cs="Times New Roman"/>
      <w:i/>
      <w:iCs/>
      <w:color w:val="404040" w:themeColor="text1" w:themeTint="BF"/>
    </w:rPr>
  </w:style>
  <w:style w:type="character" w:styleId="IntenseEmphasis">
    <w:name w:val="Intense Emphasis"/>
    <w:basedOn w:val="DefaultParagraphFont"/>
    <w:uiPriority w:val="21"/>
    <w:qFormat/>
    <w:rsid w:val="00220FD7"/>
    <w:rPr>
      <w:i/>
      <w:iCs/>
      <w:color w:val="365F91" w:themeColor="accent1" w:themeShade="BF"/>
    </w:rPr>
  </w:style>
  <w:style w:type="paragraph" w:styleId="IntenseQuote">
    <w:name w:val="Intense Quote"/>
    <w:basedOn w:val="Normal"/>
    <w:next w:val="Normal"/>
    <w:link w:val="IntenseQuoteChar"/>
    <w:uiPriority w:val="30"/>
    <w:qFormat/>
    <w:rsid w:val="00220FD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20FD7"/>
    <w:rPr>
      <w:rFonts w:ascii="Times New Roman" w:eastAsia="Times New Roman" w:hAnsi="Times New Roman" w:cs="Times New Roman"/>
      <w:i/>
      <w:iCs/>
      <w:color w:val="365F91" w:themeColor="accent1" w:themeShade="BF"/>
    </w:rPr>
  </w:style>
  <w:style w:type="character" w:styleId="IntenseReference">
    <w:name w:val="Intense Reference"/>
    <w:basedOn w:val="DefaultParagraphFont"/>
    <w:uiPriority w:val="32"/>
    <w:qFormat/>
    <w:rsid w:val="00220FD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9010">
      <w:bodyDiv w:val="1"/>
      <w:marLeft w:val="0"/>
      <w:marRight w:val="0"/>
      <w:marTop w:val="0"/>
      <w:marBottom w:val="0"/>
      <w:divBdr>
        <w:top w:val="none" w:sz="0" w:space="0" w:color="auto"/>
        <w:left w:val="none" w:sz="0" w:space="0" w:color="auto"/>
        <w:bottom w:val="none" w:sz="0" w:space="0" w:color="auto"/>
        <w:right w:val="none" w:sz="0" w:space="0" w:color="auto"/>
      </w:divBdr>
    </w:div>
    <w:div w:id="1036393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standard.com/file-claims-and-absences" TargetMode="External"/><Relationship Id="rId18" Type="http://schemas.openxmlformats.org/officeDocument/2006/relationships/hyperlink" Target="https://www.standard.com/file-claims-and-absen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www.standard.com/file-claims-and-absences" TargetMode="External"/><Relationship Id="rId17" Type="http://schemas.openxmlformats.org/officeDocument/2006/relationships/hyperlink" Target="mailto:ADAaccess@tulane.edu" TargetMode="External"/><Relationship Id="rId2" Type="http://schemas.openxmlformats.org/officeDocument/2006/relationships/styles" Target="styles.xml"/><Relationship Id="rId16" Type="http://schemas.openxmlformats.org/officeDocument/2006/relationships/hyperlink" Target="https://hr.tulane.edu/short-long-term-disabilit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tulane.edu/benefits" TargetMode="External"/><Relationship Id="rId5" Type="http://schemas.openxmlformats.org/officeDocument/2006/relationships/footnotes" Target="footnotes.xml"/><Relationship Id="rId15" Type="http://schemas.openxmlformats.org/officeDocument/2006/relationships/hyperlink" Target="https://www.standard.com/file-claims-and-absences" TargetMode="Externa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mailto:TUBenefits@tulane.edu"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hr.tulane.edu/short-long-term-disability"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K Loshbaugh</dc:creator>
  <cp:lastModifiedBy>TU OGC</cp:lastModifiedBy>
  <cp:revision>3</cp:revision>
  <cp:lastPrinted>2025-03-24T19:40:00Z</cp:lastPrinted>
  <dcterms:created xsi:type="dcterms:W3CDTF">2025-04-01T18:34:00Z</dcterms:created>
  <dcterms:modified xsi:type="dcterms:W3CDTF">2025-04-01T18:36:00Z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Acrobat PDFMaker 23 for Word</vt:lpwstr>
  </property>
  <property fmtid="{D5CDD505-2E9C-101B-9397-08002B2CF9AE}" pid="4" name="LastSaved">
    <vt:filetime>2024-02-22T00:00:00Z</vt:filetime>
  </property>
  <property fmtid="{D5CDD505-2E9C-101B-9397-08002B2CF9AE}" pid="5" name="Producer">
    <vt:lpwstr>Adobe PDF Library 23.6.136</vt:lpwstr>
  </property>
  <property fmtid="{D5CDD505-2E9C-101B-9397-08002B2CF9AE}" pid="6" name="SourceModified">
    <vt:lpwstr>D:20231113184050</vt:lpwstr>
  </property>
</Properties>
</file>